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D8" w:rsidRDefault="00CE62C5" w:rsidP="0009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43CA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0943CA" w:rsidRPr="000943CA">
        <w:rPr>
          <w:rFonts w:ascii="Times New Roman" w:hAnsi="Times New Roman"/>
          <w:b/>
          <w:sz w:val="28"/>
          <w:szCs w:val="28"/>
        </w:rPr>
        <w:t>адаптированной основной образовательной программе дошкольного образования</w:t>
      </w:r>
      <w:r w:rsidR="00867E38">
        <w:rPr>
          <w:rFonts w:ascii="Times New Roman" w:hAnsi="Times New Roman"/>
          <w:b/>
          <w:sz w:val="28"/>
          <w:szCs w:val="28"/>
        </w:rPr>
        <w:t xml:space="preserve"> для детей дошкольного возраста с ТНР (ОНР)</w:t>
      </w:r>
      <w:r w:rsidR="000943CA" w:rsidRPr="000943CA">
        <w:rPr>
          <w:rFonts w:ascii="Times New Roman" w:hAnsi="Times New Roman"/>
          <w:b/>
          <w:sz w:val="28"/>
          <w:szCs w:val="28"/>
        </w:rPr>
        <w:t xml:space="preserve">  государственного казенного дошкольного</w:t>
      </w:r>
    </w:p>
    <w:p w:rsidR="00CD11DB" w:rsidRDefault="000943CA" w:rsidP="0009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43CA">
        <w:rPr>
          <w:rFonts w:ascii="Times New Roman" w:hAnsi="Times New Roman"/>
          <w:b/>
          <w:sz w:val="28"/>
          <w:szCs w:val="28"/>
        </w:rPr>
        <w:t xml:space="preserve"> образовательного учреждения </w:t>
      </w:r>
    </w:p>
    <w:p w:rsidR="00CE62C5" w:rsidRPr="000943CA" w:rsidRDefault="000943CA" w:rsidP="0009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43CA">
        <w:rPr>
          <w:rFonts w:ascii="Times New Roman" w:hAnsi="Times New Roman"/>
          <w:b/>
          <w:sz w:val="28"/>
          <w:szCs w:val="28"/>
        </w:rPr>
        <w:t xml:space="preserve">«Детский сад № 34 «Золотой петушок» </w:t>
      </w:r>
    </w:p>
    <w:p w:rsidR="00CE62C5" w:rsidRPr="000943CA" w:rsidRDefault="00CE62C5" w:rsidP="00DE0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5E3" w:rsidRPr="000943CA" w:rsidRDefault="00C04417" w:rsidP="00C14DBC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Адаптированная </w:t>
      </w:r>
      <w:r w:rsidR="000943CA" w:rsidRPr="000943CA">
        <w:rPr>
          <w:rFonts w:ascii="Times New Roman" w:hAnsi="Times New Roman"/>
          <w:sz w:val="28"/>
          <w:szCs w:val="28"/>
        </w:rPr>
        <w:t xml:space="preserve">основная </w:t>
      </w:r>
      <w:r w:rsidRPr="000943CA">
        <w:rPr>
          <w:rFonts w:ascii="Times New Roman" w:hAnsi="Times New Roman"/>
          <w:sz w:val="28"/>
          <w:szCs w:val="28"/>
        </w:rPr>
        <w:t>о</w:t>
      </w:r>
      <w:r w:rsidR="00DE05E3" w:rsidRPr="000943CA">
        <w:rPr>
          <w:rFonts w:ascii="Times New Roman" w:hAnsi="Times New Roman"/>
          <w:sz w:val="28"/>
          <w:szCs w:val="28"/>
        </w:rPr>
        <w:t>бразовательная программа дошкольного образования</w:t>
      </w:r>
      <w:r w:rsidR="00867E38">
        <w:rPr>
          <w:rFonts w:ascii="Times New Roman" w:hAnsi="Times New Roman"/>
          <w:sz w:val="28"/>
          <w:szCs w:val="28"/>
        </w:rPr>
        <w:t xml:space="preserve"> для детей дошкольного возраста с ТНР (ОНР)</w:t>
      </w:r>
      <w:r w:rsidR="00DE05E3" w:rsidRPr="000943CA">
        <w:rPr>
          <w:rFonts w:ascii="Times New Roman" w:hAnsi="Times New Roman"/>
          <w:sz w:val="28"/>
          <w:szCs w:val="28"/>
        </w:rPr>
        <w:t xml:space="preserve">  (далее - Программа) государственного казенного дошкольного образовательного учреждения «Детский сад №34 «Золотой петушок» г</w:t>
      </w:r>
      <w:proofErr w:type="gramStart"/>
      <w:r w:rsidR="00DE05E3" w:rsidRPr="000943CA">
        <w:rPr>
          <w:rFonts w:ascii="Times New Roman" w:hAnsi="Times New Roman"/>
          <w:sz w:val="28"/>
          <w:szCs w:val="28"/>
        </w:rPr>
        <w:t>.Н</w:t>
      </w:r>
      <w:proofErr w:type="gramEnd"/>
      <w:r w:rsidR="00DE05E3" w:rsidRPr="000943CA">
        <w:rPr>
          <w:rFonts w:ascii="Times New Roman" w:hAnsi="Times New Roman"/>
          <w:sz w:val="28"/>
          <w:szCs w:val="28"/>
        </w:rPr>
        <w:t>евинномысска разработана педагогическим коллективом в соответствии с:</w:t>
      </w:r>
    </w:p>
    <w:p w:rsidR="00DE05E3" w:rsidRPr="000943CA" w:rsidRDefault="00DE05E3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943CA">
          <w:rPr>
            <w:rFonts w:ascii="Times New Roman" w:hAnsi="Times New Roman"/>
            <w:sz w:val="28"/>
            <w:szCs w:val="28"/>
          </w:rPr>
          <w:t>2012 г</w:t>
        </w:r>
      </w:smartTag>
      <w:r w:rsidRPr="000943CA">
        <w:rPr>
          <w:rFonts w:ascii="Times New Roman" w:hAnsi="Times New Roman"/>
          <w:sz w:val="28"/>
          <w:szCs w:val="28"/>
        </w:rPr>
        <w:t>. № 273-ФЗ «Об образовании в Российской Федерации»;</w:t>
      </w:r>
    </w:p>
    <w:p w:rsidR="00DE05E3" w:rsidRPr="000943CA" w:rsidRDefault="00DE05E3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</w:t>
      </w:r>
      <w:r w:rsidRPr="000943CA">
        <w:rPr>
          <w:rFonts w:ascii="Times New Roman" w:hAnsi="Times New Roman"/>
          <w:bCs/>
          <w:color w:val="000000"/>
          <w:sz w:val="28"/>
          <w:szCs w:val="28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943CA">
          <w:rPr>
            <w:rFonts w:ascii="Times New Roman" w:hAnsi="Times New Roman"/>
            <w:bCs/>
            <w:color w:val="000000"/>
            <w:sz w:val="28"/>
            <w:szCs w:val="28"/>
          </w:rPr>
          <w:t>2013 г</w:t>
        </w:r>
      </w:smartTag>
      <w:r w:rsidRPr="000943CA">
        <w:rPr>
          <w:rFonts w:ascii="Times New Roman" w:hAnsi="Times New Roman"/>
          <w:bCs/>
          <w:color w:val="000000"/>
          <w:sz w:val="28"/>
          <w:szCs w:val="28"/>
        </w:rPr>
        <w:t>. № 1155;</w:t>
      </w:r>
    </w:p>
    <w:p w:rsidR="00DE05E3" w:rsidRPr="000943CA" w:rsidRDefault="00867E38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  <w:r w:rsidR="00DE05E3" w:rsidRPr="000943CA">
        <w:rPr>
          <w:rFonts w:ascii="Times New Roman" w:hAnsi="Times New Roman"/>
          <w:sz w:val="28"/>
          <w:szCs w:val="28"/>
        </w:rPr>
        <w:t xml:space="preserve"> образовательной программой дошкольного образования «От рождения до школы» под редакцией Н. Е. </w:t>
      </w:r>
      <w:proofErr w:type="spellStart"/>
      <w:r w:rsidR="00DE05E3" w:rsidRPr="000943CA">
        <w:rPr>
          <w:rFonts w:ascii="Times New Roman" w:hAnsi="Times New Roman"/>
          <w:sz w:val="28"/>
          <w:szCs w:val="28"/>
        </w:rPr>
        <w:t>Вераксы</w:t>
      </w:r>
      <w:proofErr w:type="spellEnd"/>
      <w:r w:rsidR="00DE05E3" w:rsidRPr="000943CA">
        <w:rPr>
          <w:rFonts w:ascii="Times New Roman" w:hAnsi="Times New Roman"/>
          <w:sz w:val="28"/>
          <w:szCs w:val="28"/>
        </w:rPr>
        <w:t xml:space="preserve">, Т. С. Комаровой, М. А. Васильевой; </w:t>
      </w:r>
    </w:p>
    <w:p w:rsidR="00DE05E3" w:rsidRDefault="00DE05E3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«</w:t>
      </w:r>
      <w:r w:rsidR="00867E38">
        <w:rPr>
          <w:rFonts w:ascii="Times New Roman" w:hAnsi="Times New Roman"/>
          <w:sz w:val="28"/>
          <w:szCs w:val="28"/>
        </w:rPr>
        <w:t>Комплексной образовательной</w:t>
      </w:r>
      <w:r w:rsidRPr="000943CA">
        <w:rPr>
          <w:rFonts w:ascii="Times New Roman" w:hAnsi="Times New Roman"/>
          <w:sz w:val="28"/>
          <w:szCs w:val="28"/>
        </w:rPr>
        <w:t xml:space="preserve"> программой</w:t>
      </w:r>
      <w:r w:rsidR="00867E38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0943CA">
        <w:rPr>
          <w:rFonts w:ascii="Times New Roman" w:hAnsi="Times New Roman"/>
          <w:sz w:val="28"/>
          <w:szCs w:val="28"/>
        </w:rPr>
        <w:t xml:space="preserve"> для детей с тяжелыми нарушениями речи (общим недоразвитием речи) с 3 до 7 лет» под редакцией Н.В. </w:t>
      </w:r>
      <w:proofErr w:type="spellStart"/>
      <w:r w:rsidRPr="000943CA">
        <w:rPr>
          <w:rFonts w:ascii="Times New Roman" w:hAnsi="Times New Roman"/>
          <w:sz w:val="28"/>
          <w:szCs w:val="28"/>
        </w:rPr>
        <w:t>Нищевой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; </w:t>
      </w:r>
    </w:p>
    <w:p w:rsidR="00867E38" w:rsidRPr="000943CA" w:rsidRDefault="00867E38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Парциальной программой «Приобщение детей к истокам русской культуры» под редакцией О.Л. Князевой</w:t>
      </w:r>
    </w:p>
    <w:p w:rsidR="00DE05E3" w:rsidRPr="000943CA" w:rsidRDefault="00DE05E3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Конвенцией ООН о правах ребенка, Всемирной декларацией об обеспечении выживания, защиты и развития детей, Декларацией прав ребенка; </w:t>
      </w:r>
    </w:p>
    <w:p w:rsidR="00DE05E3" w:rsidRPr="000943CA" w:rsidRDefault="00DE05E3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0943CA">
          <w:rPr>
            <w:rFonts w:ascii="Times New Roman" w:hAnsi="Times New Roman"/>
            <w:sz w:val="28"/>
            <w:szCs w:val="28"/>
          </w:rPr>
          <w:t>2013 г</w:t>
        </w:r>
      </w:smartTag>
      <w:r w:rsidRPr="000943CA">
        <w:rPr>
          <w:rFonts w:ascii="Times New Roman" w:hAnsi="Times New Roman"/>
          <w:sz w:val="28"/>
          <w:szCs w:val="28"/>
        </w:rPr>
        <w:t xml:space="preserve">. № 26 «Об утверждении </w:t>
      </w:r>
      <w:proofErr w:type="spellStart"/>
      <w:r w:rsidRPr="000943CA">
        <w:rPr>
          <w:rFonts w:ascii="Times New Roman" w:hAnsi="Times New Roman"/>
          <w:sz w:val="28"/>
          <w:szCs w:val="28"/>
        </w:rPr>
        <w:t>СанПиН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 2.4.1.3049-13»)</w:t>
      </w:r>
    </w:p>
    <w:p w:rsidR="00DE05E3" w:rsidRPr="000943CA" w:rsidRDefault="00DE05E3" w:rsidP="00DE0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Уставом «Детский сад №34 «Золотой петушок» г</w:t>
      </w:r>
      <w:proofErr w:type="gramStart"/>
      <w:r w:rsidRPr="000943CA">
        <w:rPr>
          <w:rFonts w:ascii="Times New Roman" w:hAnsi="Times New Roman"/>
          <w:sz w:val="28"/>
          <w:szCs w:val="28"/>
        </w:rPr>
        <w:t>.Н</w:t>
      </w:r>
      <w:proofErr w:type="gramEnd"/>
      <w:r w:rsidRPr="000943CA">
        <w:rPr>
          <w:rFonts w:ascii="Times New Roman" w:hAnsi="Times New Roman"/>
          <w:sz w:val="28"/>
          <w:szCs w:val="28"/>
        </w:rPr>
        <w:t>евинномысска.</w:t>
      </w:r>
    </w:p>
    <w:p w:rsidR="00DE05E3" w:rsidRPr="000943CA" w:rsidRDefault="00DE05E3" w:rsidP="002508D8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Программа ориентирована на детей в возрасте от трех до семи лет </w:t>
      </w:r>
      <w:r w:rsidR="00C04417" w:rsidRPr="000943CA">
        <w:rPr>
          <w:rFonts w:ascii="Times New Roman" w:hAnsi="Times New Roman"/>
          <w:sz w:val="28"/>
          <w:szCs w:val="28"/>
        </w:rPr>
        <w:t xml:space="preserve"> с ТНР </w:t>
      </w:r>
      <w:r w:rsidRPr="000943CA">
        <w:rPr>
          <w:rFonts w:ascii="Times New Roman" w:hAnsi="Times New Roman"/>
          <w:sz w:val="28"/>
          <w:szCs w:val="28"/>
        </w:rPr>
        <w:t xml:space="preserve">и реализуется на государственном языке Российской Федерации. </w:t>
      </w:r>
    </w:p>
    <w:p w:rsidR="00867E38" w:rsidRPr="000943CA" w:rsidRDefault="00DE05E3" w:rsidP="002508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CA">
        <w:rPr>
          <w:rFonts w:ascii="Times New Roman" w:hAnsi="Times New Roman"/>
          <w:sz w:val="28"/>
          <w:szCs w:val="28"/>
        </w:rPr>
        <w:t xml:space="preserve">Программа состоит из обязательной части, разработанной на основе </w:t>
      </w:r>
      <w:r w:rsidR="00867E38">
        <w:rPr>
          <w:rFonts w:ascii="Times New Roman" w:hAnsi="Times New Roman"/>
          <w:sz w:val="28"/>
          <w:szCs w:val="28"/>
        </w:rPr>
        <w:t>основной образовательной</w:t>
      </w:r>
      <w:r w:rsidRPr="000943CA">
        <w:rPr>
          <w:rFonts w:ascii="Times New Roman" w:hAnsi="Times New Roman"/>
          <w:sz w:val="28"/>
          <w:szCs w:val="28"/>
        </w:rPr>
        <w:t xml:space="preserve"> программы «От рождения до школы» (под ред. Н. Е. </w:t>
      </w:r>
      <w:proofErr w:type="spellStart"/>
      <w:r w:rsidRPr="000943CA">
        <w:rPr>
          <w:rFonts w:ascii="Times New Roman" w:hAnsi="Times New Roman"/>
          <w:sz w:val="28"/>
          <w:szCs w:val="28"/>
        </w:rPr>
        <w:t>Вераксы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, Т. С. Комаровой, М. А. Васильевой), </w:t>
      </w:r>
      <w:r w:rsidR="00867E38" w:rsidRPr="000943CA">
        <w:rPr>
          <w:rFonts w:ascii="Times New Roman" w:hAnsi="Times New Roman"/>
          <w:sz w:val="28"/>
          <w:szCs w:val="28"/>
        </w:rPr>
        <w:t>«</w:t>
      </w:r>
      <w:r w:rsidR="00867E38">
        <w:rPr>
          <w:rFonts w:ascii="Times New Roman" w:hAnsi="Times New Roman"/>
          <w:sz w:val="28"/>
          <w:szCs w:val="28"/>
        </w:rPr>
        <w:t>Комплексной образовательной</w:t>
      </w:r>
      <w:r w:rsidR="00867E38" w:rsidRPr="000943CA">
        <w:rPr>
          <w:rFonts w:ascii="Times New Roman" w:hAnsi="Times New Roman"/>
          <w:sz w:val="28"/>
          <w:szCs w:val="28"/>
        </w:rPr>
        <w:t xml:space="preserve"> программой</w:t>
      </w:r>
      <w:r w:rsidR="00867E38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867E38" w:rsidRPr="000943CA">
        <w:rPr>
          <w:rFonts w:ascii="Times New Roman" w:hAnsi="Times New Roman"/>
          <w:sz w:val="28"/>
          <w:szCs w:val="28"/>
        </w:rPr>
        <w:t xml:space="preserve"> для детей с тяжелыми нарушениями речи (общим недоразвитием речи) с 3 до 7 лет» под редакцией Н.В. </w:t>
      </w:r>
      <w:proofErr w:type="spellStart"/>
      <w:r w:rsidR="00867E38" w:rsidRPr="000943CA">
        <w:rPr>
          <w:rFonts w:ascii="Times New Roman" w:hAnsi="Times New Roman"/>
          <w:sz w:val="28"/>
          <w:szCs w:val="28"/>
        </w:rPr>
        <w:t>Нищевой</w:t>
      </w:r>
      <w:proofErr w:type="spellEnd"/>
      <w:r w:rsidR="00867E38">
        <w:rPr>
          <w:rFonts w:ascii="Times New Roman" w:hAnsi="Times New Roman"/>
          <w:sz w:val="28"/>
          <w:szCs w:val="28"/>
        </w:rPr>
        <w:t>,</w:t>
      </w:r>
      <w:r w:rsidR="00867E38" w:rsidRPr="00867E38">
        <w:rPr>
          <w:rFonts w:ascii="Times New Roman" w:hAnsi="Times New Roman"/>
          <w:sz w:val="28"/>
          <w:szCs w:val="28"/>
        </w:rPr>
        <w:t xml:space="preserve"> </w:t>
      </w:r>
      <w:r w:rsidR="00867E38">
        <w:rPr>
          <w:rFonts w:ascii="Times New Roman" w:hAnsi="Times New Roman"/>
          <w:sz w:val="28"/>
          <w:szCs w:val="28"/>
        </w:rPr>
        <w:t>Парциальной программой «Приобщение детей к истокам русской культуры» под редакцией</w:t>
      </w:r>
      <w:proofErr w:type="gramEnd"/>
      <w:r w:rsidR="00867E38">
        <w:rPr>
          <w:rFonts w:ascii="Times New Roman" w:hAnsi="Times New Roman"/>
          <w:sz w:val="28"/>
          <w:szCs w:val="28"/>
        </w:rPr>
        <w:t xml:space="preserve"> О.Л. Князевой</w:t>
      </w:r>
    </w:p>
    <w:p w:rsidR="00DE05E3" w:rsidRPr="000943CA" w:rsidRDefault="00DE05E3" w:rsidP="002508D8">
      <w:pPr>
        <w:spacing w:after="0" w:line="240" w:lineRule="auto"/>
        <w:ind w:left="708" w:firstLine="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CA">
        <w:rPr>
          <w:rFonts w:ascii="Times New Roman" w:hAnsi="Times New Roman"/>
          <w:sz w:val="28"/>
          <w:szCs w:val="28"/>
        </w:rPr>
        <w:lastRenderedPageBreak/>
        <w:t xml:space="preserve">и части, формируемой участниками образовательных отношений </w:t>
      </w:r>
      <w:r w:rsidR="00867E38">
        <w:rPr>
          <w:rFonts w:ascii="Times New Roman" w:hAnsi="Times New Roman"/>
          <w:sz w:val="28"/>
          <w:szCs w:val="28"/>
        </w:rPr>
        <w:t xml:space="preserve">ГКДОУ </w:t>
      </w:r>
      <w:r w:rsidRPr="000943CA">
        <w:rPr>
          <w:rFonts w:ascii="Times New Roman" w:hAnsi="Times New Roman"/>
          <w:sz w:val="28"/>
          <w:szCs w:val="28"/>
        </w:rPr>
        <w:t xml:space="preserve">«Детский сад №34 «Золотой петушок»: </w:t>
      </w:r>
      <w:r w:rsidRPr="000943CA">
        <w:rPr>
          <w:rFonts w:ascii="Times New Roman" w:hAnsi="Times New Roman"/>
          <w:bCs/>
          <w:sz w:val="28"/>
          <w:szCs w:val="28"/>
        </w:rPr>
        <w:t>во всех возрастных группах (от 3 до 7 лет)</w:t>
      </w:r>
      <w:r w:rsidRPr="000943CA">
        <w:rPr>
          <w:rFonts w:ascii="Times New Roman" w:hAnsi="Times New Roman"/>
          <w:sz w:val="28"/>
          <w:szCs w:val="28"/>
        </w:rPr>
        <w:t xml:space="preserve"> в образовательной области «Физическое развитие» реализуется парциальная программа «Оздоровительная гимнастика» Л.И. </w:t>
      </w:r>
      <w:proofErr w:type="spellStart"/>
      <w:r w:rsidRPr="000943CA">
        <w:rPr>
          <w:rFonts w:ascii="Times New Roman" w:hAnsi="Times New Roman"/>
          <w:sz w:val="28"/>
          <w:szCs w:val="28"/>
        </w:rPr>
        <w:t>Пензулаевой</w:t>
      </w:r>
      <w:proofErr w:type="spellEnd"/>
      <w:r w:rsidRPr="000943CA">
        <w:rPr>
          <w:rFonts w:ascii="Times New Roman" w:hAnsi="Times New Roman"/>
          <w:sz w:val="28"/>
          <w:szCs w:val="28"/>
        </w:rPr>
        <w:t>,  переработанная под условия ФГОС ДО, в</w:t>
      </w:r>
      <w:r w:rsidRPr="000943CA">
        <w:rPr>
          <w:rFonts w:ascii="Times New Roman" w:hAnsi="Times New Roman"/>
          <w:bCs/>
          <w:sz w:val="28"/>
          <w:szCs w:val="28"/>
        </w:rPr>
        <w:t xml:space="preserve"> старшей и подготовительной к школе группах</w:t>
      </w:r>
      <w:r w:rsidRPr="000943CA">
        <w:rPr>
          <w:rFonts w:ascii="Times New Roman" w:hAnsi="Times New Roman"/>
          <w:sz w:val="28"/>
          <w:szCs w:val="28"/>
        </w:rPr>
        <w:t xml:space="preserve"> (от 5 до 7 лет) в образовательных областях «Социально-коммуникативное развитие» и «Познавательное развитие» реализуется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 парциальная программа «Основы безопасности детей дошкольного возраста» под</w:t>
      </w:r>
      <w:proofErr w:type="gramStart"/>
      <w:r w:rsidRPr="000943CA">
        <w:rPr>
          <w:rFonts w:ascii="Times New Roman" w:hAnsi="Times New Roman"/>
          <w:sz w:val="28"/>
          <w:szCs w:val="28"/>
        </w:rPr>
        <w:t>.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43CA">
        <w:rPr>
          <w:rFonts w:ascii="Times New Roman" w:hAnsi="Times New Roman"/>
          <w:sz w:val="28"/>
          <w:szCs w:val="28"/>
        </w:rPr>
        <w:t>р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ед. Н.Н. Авдеевой, О.Л. Князевой, Р.Б. </w:t>
      </w:r>
      <w:proofErr w:type="spellStart"/>
      <w:r w:rsidRPr="000943CA">
        <w:rPr>
          <w:rFonts w:ascii="Times New Roman" w:hAnsi="Times New Roman"/>
          <w:sz w:val="28"/>
          <w:szCs w:val="28"/>
        </w:rPr>
        <w:t>Стеркиной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 и «Формирование культуры безопасности» под ред. Л.Л. Тимофеевой.</w:t>
      </w:r>
      <w:r w:rsidR="00C04417" w:rsidRPr="000943CA">
        <w:rPr>
          <w:rFonts w:ascii="Times New Roman" w:hAnsi="Times New Roman"/>
          <w:sz w:val="28"/>
          <w:szCs w:val="28"/>
        </w:rPr>
        <w:t xml:space="preserve"> </w:t>
      </w:r>
      <w:r w:rsidRPr="000943CA">
        <w:rPr>
          <w:rFonts w:ascii="Times New Roman" w:hAnsi="Times New Roman"/>
          <w:sz w:val="28"/>
          <w:szCs w:val="28"/>
        </w:rPr>
        <w:t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  <w:r w:rsidR="00C04417" w:rsidRPr="000943CA">
        <w:rPr>
          <w:rFonts w:ascii="Times New Roman" w:hAnsi="Times New Roman"/>
          <w:sz w:val="28"/>
          <w:szCs w:val="28"/>
        </w:rPr>
        <w:t xml:space="preserve"> </w:t>
      </w:r>
      <w:r w:rsidRPr="000943CA">
        <w:rPr>
          <w:rFonts w:ascii="Times New Roman" w:hAnsi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DE05E3" w:rsidRPr="000943CA" w:rsidRDefault="00DE05E3" w:rsidP="002508D8">
      <w:pPr>
        <w:spacing w:after="0" w:line="240" w:lineRule="auto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0943CA">
        <w:rPr>
          <w:rFonts w:ascii="Times New Roman" w:hAnsi="Times New Roman"/>
          <w:bCs/>
          <w:sz w:val="28"/>
          <w:szCs w:val="28"/>
        </w:rPr>
        <w:t xml:space="preserve">Структура Программы включает три основных раздела: </w:t>
      </w:r>
      <w:r w:rsidRPr="000943CA">
        <w:rPr>
          <w:rFonts w:ascii="Times New Roman" w:hAnsi="Times New Roman"/>
          <w:bCs/>
          <w:sz w:val="28"/>
          <w:szCs w:val="28"/>
        </w:rPr>
        <w:br/>
      </w:r>
      <w:r w:rsidRPr="000943CA">
        <w:rPr>
          <w:rFonts w:ascii="Times New Roman" w:hAnsi="Times New Roman"/>
          <w:sz w:val="28"/>
          <w:szCs w:val="28"/>
        </w:rPr>
        <w:t xml:space="preserve">            </w:t>
      </w:r>
      <w:r w:rsidRPr="000943CA">
        <w:rPr>
          <w:rFonts w:ascii="Times New Roman" w:hAnsi="Times New Roman"/>
          <w:b/>
          <w:sz w:val="28"/>
          <w:szCs w:val="28"/>
        </w:rPr>
        <w:t>Целевой:</w:t>
      </w:r>
      <w:r w:rsidRPr="000943CA">
        <w:rPr>
          <w:rFonts w:ascii="Times New Roman" w:hAnsi="Times New Roman"/>
          <w:sz w:val="28"/>
          <w:szCs w:val="28"/>
        </w:rPr>
        <w:t xml:space="preserve"> п</w:t>
      </w:r>
      <w:r w:rsidRPr="000943CA">
        <w:rPr>
          <w:rFonts w:ascii="Times New Roman" w:hAnsi="Times New Roman"/>
          <w:bCs/>
          <w:sz w:val="28"/>
          <w:szCs w:val="28"/>
        </w:rPr>
        <w:t xml:space="preserve">ояснительная записка </w:t>
      </w:r>
      <w:r w:rsidRPr="000943CA">
        <w:rPr>
          <w:rFonts w:ascii="Times New Roman" w:hAnsi="Times New Roman"/>
          <w:sz w:val="28"/>
          <w:szCs w:val="28"/>
        </w:rPr>
        <w:t xml:space="preserve">- цели и задачи Программы,  принципы и подходы к формированию Программы, возрастные и индивидуальные особенности контингента детей,  воспитывающихся в образовательном учреждении. </w:t>
      </w:r>
      <w:r w:rsidRPr="000943CA">
        <w:rPr>
          <w:rFonts w:ascii="Times New Roman" w:hAnsi="Times New Roman"/>
          <w:bCs/>
          <w:sz w:val="28"/>
          <w:szCs w:val="28"/>
        </w:rPr>
        <w:t xml:space="preserve">Планируемые результаты </w:t>
      </w:r>
      <w:r w:rsidRPr="000943CA">
        <w:rPr>
          <w:rFonts w:ascii="Times New Roman" w:hAnsi="Times New Roman"/>
          <w:sz w:val="28"/>
          <w:szCs w:val="28"/>
        </w:rPr>
        <w:t xml:space="preserve">- целевые ориентиры дошкольного возраста, целевые ориентиры на этапе завершения освоения Программы, </w:t>
      </w:r>
      <w:r w:rsidRPr="000943CA">
        <w:rPr>
          <w:rFonts w:ascii="Times New Roman" w:hAnsi="Times New Roman"/>
          <w:bCs/>
          <w:sz w:val="28"/>
          <w:szCs w:val="28"/>
        </w:rPr>
        <w:t>развивающее оценивание качества образовательной деятельности по Программе.</w:t>
      </w:r>
    </w:p>
    <w:p w:rsidR="00DE05E3" w:rsidRPr="000943CA" w:rsidRDefault="00DE05E3" w:rsidP="002508D8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CA">
        <w:rPr>
          <w:rFonts w:ascii="Times New Roman" w:hAnsi="Times New Roman"/>
          <w:b/>
          <w:sz w:val="28"/>
          <w:szCs w:val="28"/>
        </w:rPr>
        <w:t>Содержательный:</w:t>
      </w:r>
      <w:r w:rsidRPr="000943CA">
        <w:rPr>
          <w:rFonts w:ascii="Times New Roman" w:hAnsi="Times New Roman"/>
          <w:sz w:val="28"/>
          <w:szCs w:val="28"/>
        </w:rPr>
        <w:t xml:space="preserve"> о</w:t>
      </w:r>
      <w:r w:rsidRPr="000943CA">
        <w:rPr>
          <w:rFonts w:ascii="Times New Roman" w:hAnsi="Times New Roman"/>
          <w:bCs/>
          <w:sz w:val="28"/>
          <w:szCs w:val="28"/>
        </w:rPr>
        <w:t>бщие положения., описание образовательной деятельности в соответствии с направлениями развития ребенка, представленными в пяти образовательных областях -</w:t>
      </w:r>
      <w:r w:rsidRPr="000943CA">
        <w:rPr>
          <w:rFonts w:ascii="Times New Roman" w:hAnsi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 </w:t>
      </w:r>
      <w:r w:rsidRPr="000943CA">
        <w:rPr>
          <w:rFonts w:ascii="Times New Roman" w:hAnsi="Times New Roman"/>
          <w:bCs/>
          <w:sz w:val="28"/>
          <w:szCs w:val="28"/>
        </w:rPr>
        <w:t>Содержание образовательной деятельности по физическому, познавательному  и социально-коммуникативному развитию, формируемой участниками образовательных отношений.  Взаимодействие взрослых с детьми. Взаимодействие педагогического коллектива с семьями дошкольников с ТНР. Содержание коррекционной работы с детьми с ТНР.  Система психологической помощи.</w:t>
      </w:r>
      <w:r w:rsidRPr="000943CA">
        <w:rPr>
          <w:rFonts w:ascii="Times New Roman" w:hAnsi="Times New Roman"/>
          <w:bCs/>
          <w:sz w:val="28"/>
          <w:szCs w:val="28"/>
        </w:rPr>
        <w:br/>
      </w:r>
      <w:r w:rsidRPr="000943C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0943CA">
        <w:rPr>
          <w:rFonts w:ascii="Times New Roman" w:hAnsi="Times New Roman"/>
          <w:b/>
          <w:sz w:val="28"/>
          <w:szCs w:val="28"/>
        </w:rPr>
        <w:t>Организационный:</w:t>
      </w:r>
      <w:r w:rsidRPr="000943CA">
        <w:rPr>
          <w:rFonts w:ascii="Times New Roman" w:hAnsi="Times New Roman"/>
          <w:sz w:val="28"/>
          <w:szCs w:val="28"/>
        </w:rPr>
        <w:t xml:space="preserve"> п</w:t>
      </w:r>
      <w:r w:rsidRPr="000943CA">
        <w:rPr>
          <w:rFonts w:ascii="Times New Roman" w:hAnsi="Times New Roman"/>
          <w:bCs/>
          <w:sz w:val="28"/>
          <w:szCs w:val="28"/>
        </w:rPr>
        <w:t xml:space="preserve">сихолого-педагогические условия, организация развивающей предметно-пространственной среды, кадровое  условия реализации  Программы, материально-техническое обеспечение Программы., финансовые условия реализации Программы, планирование  образовательной деятельности, режим дня и распорядок, перспективы работы по совершенствованию и развитию содержания Программы и обеспечивающих ее реализацию нормативно-правовых, </w:t>
      </w:r>
      <w:r w:rsidRPr="000943CA">
        <w:rPr>
          <w:rFonts w:ascii="Times New Roman" w:hAnsi="Times New Roman"/>
          <w:bCs/>
          <w:sz w:val="28"/>
          <w:szCs w:val="28"/>
        </w:rPr>
        <w:lastRenderedPageBreak/>
        <w:t>финансовых, научно-методических, кадровых, информационных и материально-технических ресурсов, перечень нормативных и нормативно-методических документов, перечень литературных источников</w:t>
      </w:r>
      <w:r w:rsidRPr="000943CA">
        <w:rPr>
          <w:rFonts w:ascii="Times New Roman" w:hAnsi="Times New Roman"/>
          <w:sz w:val="28"/>
          <w:szCs w:val="28"/>
        </w:rPr>
        <w:t>.</w:t>
      </w:r>
      <w:proofErr w:type="gramEnd"/>
    </w:p>
    <w:p w:rsidR="00DE05E3" w:rsidRPr="000943CA" w:rsidRDefault="00DE05E3" w:rsidP="00DE0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3CA"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DE05E3" w:rsidRPr="000943CA" w:rsidRDefault="00DE05E3" w:rsidP="002508D8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В основе</w:t>
      </w:r>
      <w:r w:rsidRPr="000943CA">
        <w:rPr>
          <w:rFonts w:ascii="Times New Roman" w:hAnsi="Times New Roman"/>
          <w:b/>
          <w:sz w:val="28"/>
          <w:szCs w:val="28"/>
        </w:rPr>
        <w:t xml:space="preserve"> </w:t>
      </w:r>
      <w:r w:rsidRPr="000943CA">
        <w:rPr>
          <w:rFonts w:ascii="Times New Roman" w:hAnsi="Times New Roman"/>
          <w:sz w:val="28"/>
          <w:szCs w:val="28"/>
        </w:rPr>
        <w:t xml:space="preserve">концепции программы заложены задачи ранней диагностики и коррекции имеющихся нарушений воспитанников. Программа разработана в соответствии с требованиями ФГОС  </w:t>
      </w:r>
      <w:proofErr w:type="gramStart"/>
      <w:r w:rsidRPr="000943CA">
        <w:rPr>
          <w:rFonts w:ascii="Times New Roman" w:hAnsi="Times New Roman"/>
          <w:sz w:val="28"/>
          <w:szCs w:val="28"/>
        </w:rPr>
        <w:t>ДО</w:t>
      </w:r>
      <w:proofErr w:type="gramEnd"/>
      <w:r w:rsidRPr="000943CA">
        <w:rPr>
          <w:rFonts w:ascii="Times New Roman" w:hAnsi="Times New Roman"/>
          <w:sz w:val="28"/>
          <w:szCs w:val="28"/>
        </w:rPr>
        <w:t>.</w:t>
      </w:r>
    </w:p>
    <w:p w:rsidR="00DE05E3" w:rsidRPr="000943CA" w:rsidRDefault="00DE05E3" w:rsidP="002508D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Программа определяет построение системы коррекционно-развивающей работы  для детей с общим недоразвитием речи в возрасте от 3 до 7 лет, для детей с задержкой психического развития от 3 до 7 лет, предусматривающей полное взаимодействие и преем</w:t>
      </w:r>
      <w:r w:rsidRPr="000943CA">
        <w:rPr>
          <w:rFonts w:ascii="Times New Roman" w:hAnsi="Times New Roman"/>
          <w:sz w:val="28"/>
          <w:szCs w:val="28"/>
        </w:rPr>
        <w:softHyphen/>
        <w:t>ственность действий всех специалистов дошкольного обра</w:t>
      </w:r>
      <w:r w:rsidRPr="000943CA">
        <w:rPr>
          <w:rFonts w:ascii="Times New Roman" w:hAnsi="Times New Roman"/>
          <w:sz w:val="28"/>
          <w:szCs w:val="28"/>
        </w:rPr>
        <w:softHyphen/>
        <w:t xml:space="preserve">зовательного учреждения и родителей дошкольников. </w:t>
      </w:r>
    </w:p>
    <w:p w:rsidR="00DE05E3" w:rsidRPr="000943CA" w:rsidRDefault="00DE05E3" w:rsidP="002508D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b/>
          <w:sz w:val="28"/>
          <w:szCs w:val="28"/>
        </w:rPr>
        <w:t>Целью Программы</w:t>
      </w:r>
      <w:r w:rsidRPr="000943CA">
        <w:rPr>
          <w:rFonts w:ascii="Times New Roman" w:hAnsi="Times New Roman"/>
          <w:sz w:val="28"/>
          <w:szCs w:val="28"/>
        </w:rPr>
        <w:t xml:space="preserve">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</w:t>
      </w:r>
      <w:proofErr w:type="gramStart"/>
      <w:r w:rsidRPr="000943CA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 позитивную социализацию, мотивацию и поддержку индивидуальности ребенка с ограниченными возможностями здоровья (далее – дети с ОВЗ), в том числе с инвалидностью,  воспитанника с тяжёлыми нарушениями речи и задержкой психического развития. Планирование работы во всех пяти образовательных областях учитывает особенности речевого, психического и общего развития детей с ОВЗ.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развития: физического, социально-коммуникативного, познавательного, речевого, художественно-эстетического.</w:t>
      </w:r>
    </w:p>
    <w:p w:rsidR="00DE05E3" w:rsidRPr="000943CA" w:rsidRDefault="00DE05E3" w:rsidP="002508D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43C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реализация адаптированной основной образовательной программы;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коррекция недостатков психофизического развития детей с ТНР; 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 с ТНР, в том числе их эмоционального благополучия;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детства, независимо от места проживания, пола, нации, языка, социального статуса;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 как субъекта отношений с другими детьми, взрослыми и миром;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0943CA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формирование общей культуры личности детей с ТНР, развитие их социальных, нравственных, эстетических, интеллектуальных, </w:t>
      </w:r>
      <w:r w:rsidRPr="000943CA">
        <w:rPr>
          <w:rFonts w:ascii="Times New Roman" w:hAnsi="Times New Roman"/>
          <w:sz w:val="28"/>
          <w:szCs w:val="28"/>
        </w:rPr>
        <w:lastRenderedPageBreak/>
        <w:t>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0943CA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 среды, соответствующей психофизическим и индивидуальным особенностям детей с ТНР;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DE05E3" w:rsidRPr="000943CA" w:rsidRDefault="00DE05E3" w:rsidP="00DE0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CE62C5" w:rsidRPr="000943CA" w:rsidRDefault="00CE62C5" w:rsidP="002508D8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b/>
          <w:sz w:val="28"/>
          <w:szCs w:val="28"/>
        </w:rPr>
        <w:t>Целевые  ориентиры</w:t>
      </w:r>
      <w:r w:rsidRPr="000943CA">
        <w:rPr>
          <w:rFonts w:ascii="Times New Roman" w:hAnsi="Times New Roman"/>
          <w:sz w:val="28"/>
          <w:szCs w:val="28"/>
        </w:rPr>
        <w:t xml:space="preserve">  дошкольного  образования следует рассматривать как социально-нормативные возрастные характеристики возможных достижений ребенка. Это ориентир для педагогов  и  родителей (законных представителей),  обозначающий  направленность  воспитательной деятельности взрослых.</w:t>
      </w:r>
    </w:p>
    <w:p w:rsidR="00CE62C5" w:rsidRPr="000943CA" w:rsidRDefault="00CE62C5" w:rsidP="002508D8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Целевые  ориентиры в Программе даются для детей на этапе завершения дошкольного образования.</w:t>
      </w:r>
    </w:p>
    <w:p w:rsidR="00CE62C5" w:rsidRPr="000943CA" w:rsidRDefault="00CE62C5" w:rsidP="00CE62C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943CA">
        <w:rPr>
          <w:rFonts w:ascii="Times New Roman" w:hAnsi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деятельности,  проявляет  инициативу  и  самостоятельность  в  разных видах  деятельности — игре,  общении, 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Ребенок обладает установкой положительного отношения к миру, к разным  видам  труда,  другим  людям  и  самому  себе,  обладает  чувством собственного  достоинства;  активно взаимодействует  со  сверстниками  и взрослыми, участвует в совместных играх. 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CA">
        <w:rPr>
          <w:rFonts w:ascii="Times New Roman" w:hAnsi="Times New Roman"/>
          <w:sz w:val="28"/>
          <w:szCs w:val="28"/>
        </w:rPr>
        <w:t>Способен  договариваться,  учитывать  интересы  и  чувства 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CA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Проявляет  </w:t>
      </w:r>
      <w:proofErr w:type="spellStart"/>
      <w:r w:rsidRPr="000943CA">
        <w:rPr>
          <w:rFonts w:ascii="Times New Roman" w:hAnsi="Times New Roman"/>
          <w:sz w:val="28"/>
          <w:szCs w:val="28"/>
        </w:rPr>
        <w:t>эмпатию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  по  отношению  к  другим  людям,  готовность прийти на помощь тем, кто в этом нуждается.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Проявляет  умение  слышать  других  и  стремление  быть  понятым другими. 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Ребенок  обладает  развитым  воображением,  которое  реализуется  в разных видах деятельности, и прежде всего в игре; владеет разными формами  и  видами  игры,  различает  условную  и  реальную  ситуации;  умеет подчиняться  разным  правилам  и  социальным  </w:t>
      </w:r>
      <w:r w:rsidRPr="000943CA">
        <w:rPr>
          <w:rFonts w:ascii="Times New Roman" w:hAnsi="Times New Roman"/>
          <w:sz w:val="28"/>
          <w:szCs w:val="28"/>
        </w:rPr>
        <w:lastRenderedPageBreak/>
        <w:t>нормам.  Умеет  распознавать различные ситуации и адекватно их оценивать.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943CA">
        <w:rPr>
          <w:rFonts w:ascii="Times New Roman" w:hAnsi="Times New Roman"/>
          <w:sz w:val="28"/>
          <w:szCs w:val="28"/>
        </w:rPr>
        <w:t>со</w:t>
      </w:r>
      <w:proofErr w:type="gramEnd"/>
      <w:r w:rsidRPr="000943CA">
        <w:rPr>
          <w:rFonts w:ascii="Times New Roman" w:hAnsi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Проявляет ответственность за начатое дело.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Ребенок проявляет любознательность, задает вопросы взрослым и сверстникам,  интересуется  причинно-следственными  связями,  пытается самостоятельно придумывать объяснения явлениям природы и поступкам  людей;  склонен  наблюдать,  экспериментировать.  Обладает 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Эмоционально отзывается на красоту окружающего мира, произведения  народного  и  профессионального  искусства  (музыку,  танцы,  театральную деятельность, изобразительную деятельность и т. д.).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Имеет  первичные  представления  о  себе,  семье,  традиционных  семейных ценностях, включая традиционные </w:t>
      </w:r>
      <w:proofErr w:type="spellStart"/>
      <w:r w:rsidRPr="000943CA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0943CA">
        <w:rPr>
          <w:rFonts w:ascii="Times New Roman" w:hAnsi="Times New Roman"/>
          <w:sz w:val="28"/>
          <w:szCs w:val="28"/>
        </w:rPr>
        <w:t xml:space="preserve"> ориентации, проявляет уважение к своему и противоположному полу.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 xml:space="preserve">Соблюдает  элементарные  общепринятые  нормы,  имеет  первичные ценностные представления о том, «что такое хорошо и что такое </w:t>
      </w:r>
      <w:r w:rsidRPr="000943CA">
        <w:rPr>
          <w:rFonts w:ascii="Times New Roman" w:hAnsi="Times New Roman"/>
          <w:sz w:val="28"/>
          <w:szCs w:val="28"/>
        </w:rPr>
        <w:lastRenderedPageBreak/>
        <w:t>плохо»,  стремится поступать хорошо; проявляет уважение к старшим и заботу о младших.</w:t>
      </w:r>
    </w:p>
    <w:p w:rsidR="00CE62C5" w:rsidRPr="000943CA" w:rsidRDefault="00CE62C5" w:rsidP="00CE62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CA">
        <w:rPr>
          <w:rFonts w:ascii="Times New Roman" w:hAnsi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CE62C5" w:rsidRPr="000943CA" w:rsidRDefault="00CE62C5" w:rsidP="00CE62C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62C5" w:rsidRPr="000943CA" w:rsidRDefault="00CE62C5" w:rsidP="00CE62C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94089" w:rsidRPr="000943CA" w:rsidRDefault="00394089">
      <w:pPr>
        <w:rPr>
          <w:sz w:val="28"/>
          <w:szCs w:val="28"/>
        </w:rPr>
      </w:pPr>
    </w:p>
    <w:sectPr w:rsidR="00394089" w:rsidRPr="000943CA" w:rsidSect="00F0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0D8"/>
    <w:multiLevelType w:val="hybridMultilevel"/>
    <w:tmpl w:val="8DB8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556C7"/>
    <w:multiLevelType w:val="hybridMultilevel"/>
    <w:tmpl w:val="CFA47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5B0B"/>
    <w:multiLevelType w:val="hybridMultilevel"/>
    <w:tmpl w:val="205E23D0"/>
    <w:lvl w:ilvl="0" w:tplc="6EA42B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0C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AA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09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2B0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85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26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2A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1491E"/>
    <w:multiLevelType w:val="hybridMultilevel"/>
    <w:tmpl w:val="A64EB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05850"/>
    <w:multiLevelType w:val="hybridMultilevel"/>
    <w:tmpl w:val="649C4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676"/>
    <w:rsid w:val="000943CA"/>
    <w:rsid w:val="00140BA0"/>
    <w:rsid w:val="002508D8"/>
    <w:rsid w:val="00382CFD"/>
    <w:rsid w:val="00394089"/>
    <w:rsid w:val="00427F3B"/>
    <w:rsid w:val="004F34DA"/>
    <w:rsid w:val="00867E38"/>
    <w:rsid w:val="00AD3666"/>
    <w:rsid w:val="00C01863"/>
    <w:rsid w:val="00C04417"/>
    <w:rsid w:val="00C14DBC"/>
    <w:rsid w:val="00CD11DB"/>
    <w:rsid w:val="00CE62C5"/>
    <w:rsid w:val="00D52676"/>
    <w:rsid w:val="00DE05E3"/>
    <w:rsid w:val="00E43DDA"/>
    <w:rsid w:val="00F0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34</cp:lastModifiedBy>
  <cp:revision>5</cp:revision>
  <dcterms:created xsi:type="dcterms:W3CDTF">2019-11-05T11:24:00Z</dcterms:created>
  <dcterms:modified xsi:type="dcterms:W3CDTF">2019-11-05T11:38:00Z</dcterms:modified>
</cp:coreProperties>
</file>