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DC" w:rsidRPr="001E11DC" w:rsidRDefault="001E11DC" w:rsidP="001E11DC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364464"/>
          <w:kern w:val="36"/>
          <w:sz w:val="36"/>
          <w:szCs w:val="36"/>
          <w:lang w:eastAsia="ru-RU"/>
        </w:rPr>
      </w:pPr>
      <w:r w:rsidRPr="001E11DC">
        <w:rPr>
          <w:rFonts w:ascii="Arial" w:eastAsia="Times New Roman" w:hAnsi="Arial" w:cs="Arial"/>
          <w:b/>
          <w:bCs/>
          <w:color w:val="364464"/>
          <w:kern w:val="36"/>
          <w:sz w:val="36"/>
          <w:szCs w:val="36"/>
          <w:lang w:eastAsia="ru-RU"/>
        </w:rPr>
        <w:t>Информационная безопасность. Документы</w:t>
      </w:r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5" w:anchor="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Документы МГУ имени М.В.Ломоносова в области информационной безопасности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6" w:anchor="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Образцы организационно-распорядительных документов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7" w:anchor="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Федеральное законодательство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8" w:anchor="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Указы Президента РФ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9" w:anchor="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Постановления Правительства РФ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Документы уполномоченных федеральных органов</w:t>
      </w:r>
    </w:p>
    <w:p w:rsidR="001E11DC" w:rsidRPr="001E11DC" w:rsidRDefault="001E11DC" w:rsidP="001E11D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10" w:anchor="4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ФСБ России</w:t>
        </w:r>
      </w:hyperlink>
    </w:p>
    <w:p w:rsidR="001E11DC" w:rsidRPr="001E11DC" w:rsidRDefault="001E11DC" w:rsidP="001E11D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11" w:anchor="4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ФСТЭК России</w:t>
        </w:r>
      </w:hyperlink>
    </w:p>
    <w:p w:rsidR="001E11DC" w:rsidRPr="001E11DC" w:rsidRDefault="001E11DC" w:rsidP="001E11D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12" w:anchor="43" w:history="1">
        <w:proofErr w:type="spellStart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Роскомнадзор</w:t>
        </w:r>
        <w:proofErr w:type="spellEnd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 России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13" w:anchor="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Национальные стандарты в области информационной безопасности</w:t>
        </w:r>
      </w:hyperlink>
    </w:p>
    <w:p w:rsidR="001E11DC" w:rsidRPr="001E11DC" w:rsidRDefault="001E11DC" w:rsidP="001E11D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14" w:anchor="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Нормативно-методические и руководящие документы</w:t>
        </w:r>
      </w:hyperlink>
    </w:p>
    <w:p w:rsidR="001E11DC" w:rsidRPr="001E11DC" w:rsidRDefault="001E11DC" w:rsidP="001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 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0" w:name="1"/>
      <w:bookmarkEnd w:id="0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3. Федеральное законодательство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29 июня 2015 г. № 188-ФЗ </w:t>
      </w:r>
      <w:hyperlink r:id="rId1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внесении изменений в Федеральный закон "Об информации, информационных технологиях и о защите информации" и статью 14 Федерального закона "О контрактной системе в сфере закупок товаров, работ, услуг для обеспечения государственных и муниципальных нужд"»</w:t>
        </w:r>
      </w:hyperlink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05 апреля 2013 г. № 44-ФЗ (ред. от 31.12.2014) </w:t>
      </w:r>
      <w:hyperlink r:id="rId1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контрактной системе в сфере закупок товаров, работ, услуг для обеспечения государственных и муниципальных нужд»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04 мая 2011 г. № 99-ФЗ </w:t>
      </w:r>
      <w:hyperlink r:id="rId1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лицензировании отдельных видов деятельности»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06 апреля 2011 г. № 63-ФЗ </w:t>
      </w:r>
      <w:hyperlink r:id="rId1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электронной подписи»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28 декабря 2010 г. № 390-ФЗ </w:t>
      </w:r>
      <w:hyperlink r:id="rId1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безопасности»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27 июля 2006 г. № 149-ФЗ </w:t>
      </w:r>
      <w:hyperlink r:id="rId2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информации, информационных технологиях и о защите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27 июля 2006 г. № 152-ФЗ </w:t>
      </w:r>
      <w:hyperlink r:id="rId2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19 декабря 2005 г. № 160-ФЗ </w:t>
      </w:r>
      <w:hyperlink r:id="rId2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ратификации Конвенции Совета Европы о защите физических лиц при автоматизированной обработке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29 июля 2004 г. № 98-ФЗ </w:t>
      </w:r>
      <w:hyperlink r:id="rId2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коммерческой тайне»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07 июля 2003 г. № 126-ФЗ </w:t>
      </w:r>
      <w:hyperlink r:id="rId24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связи»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Федеральный закон от 27 декабря 2002 г. № 184-ФЗ </w:t>
      </w:r>
      <w:hyperlink r:id="rId2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техническом регулировании»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Трудовой кодекс РФ. Глава 14. </w:t>
      </w:r>
      <w:hyperlink r:id="rId2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«Защита персональных данных работника»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1" w:name="2"/>
      <w:bookmarkEnd w:id="1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4. Указы и распоряжения Президента Российской Федерации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260 от 22 мая 2015 года </w:t>
      </w:r>
      <w:hyperlink r:id="rId2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некоторых вопросах информационной безопасности Российской Федерации»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537 от 12 мая 2009 года </w:t>
      </w:r>
      <w:hyperlink r:id="rId2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стратегии национальной безопасности Российской Федерации до 2020 года»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351 от 17 марта 2008 года </w:t>
      </w:r>
      <w:hyperlink r:id="rId2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1576 от 01 ноября 2008 года </w:t>
      </w:r>
      <w:hyperlink r:id="rId3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совете при Президенте Российской Федерации по развитию информационного общества в Российской Федерации»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1085 от 16 августа 2004 года </w:t>
      </w:r>
      <w:hyperlink r:id="rId3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«Вопросы Федеральной Службы по техническому и экспортному контролю»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 (в ред. Указов Президента </w:t>
      </w: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lastRenderedPageBreak/>
        <w:t xml:space="preserve">РФ от 22.03.2005 № 330, от 20.07.2005 № 846, от 30.11.2006 № 1321, </w:t>
      </w:r>
      <w:proofErr w:type="gram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от</w:t>
      </w:r>
      <w:proofErr w:type="gram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23.10.2008 № 1517, от 17.11.2008 № 1625);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960 от 11 августа 2003 года </w:t>
      </w:r>
      <w:hyperlink r:id="rId3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«Вопросы Федеральной Службы Безопасности Российской Федерации»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ред. Указов Президента РФ от 11.07.2004 № 870, от 31.08.2005 № 1007, от 01.12.2005 № 1383, от 12.06.2006 № 602, от 27.07.2006 № 799, от 28.12.2006 № 1476, от 28.11.2007 № 1594, от 28.12.2007 № 1765, от 01.09.2008 № 1278, от 23.10.2008 № 1517, от 17.11.2008 № 1625, от 22.04.2010 № 499, от 14.05.2010 № 589);</w:t>
      </w:r>
      <w:proofErr w:type="gramEnd"/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Распоряжение Президента Российской Федерации № 366-рп от 10 июля 2001 года </w:t>
      </w:r>
      <w:hyperlink r:id="rId3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подписании конвенции о защите физических лиц при автоматизированной обработке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34" w:tgtFrame="_blank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Доктрина информационной безопасности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Российской Федерации от 9 сентября 2000  г. № Пр-1895;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188 от 6 марта 1997 года </w:t>
      </w:r>
      <w:hyperlink r:id="rId3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перечня сведений конфиденциального характера»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ред. Указов Президента РФ от 23.09.2005 № 1111, от 13.07.2015 № 357);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170 от 20 января 1994 года </w:t>
      </w:r>
      <w:hyperlink r:id="rId3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основах государственной политики в сфере информатизации»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ред. Указов Президента РФ от 26.07.95 № 764, от 17.01.97 № 13, от 09.07.97 № 710);</w:t>
      </w:r>
    </w:p>
    <w:p w:rsidR="001E11DC" w:rsidRPr="001E11DC" w:rsidRDefault="001E11DC" w:rsidP="001E11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Указ Президента Российской Федерации № 2334 от 31 декабря 1993 года </w:t>
      </w:r>
      <w:hyperlink r:id="rId3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дополнительных гарантиях прав граждан на информацию»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ред. Указов Президента РФ от 17.01.1997 № 13, от 01.09.2000 № 1606);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2" w:name="3"/>
      <w:bookmarkEnd w:id="2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5. Постановления Правительства Российской Федерации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16 ноября 2015 г. № 1236 </w:t>
      </w:r>
      <w:hyperlink r:id="rId3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установлении запрета на допуск программного обеспечения происходящего из иностранных государств, для целей осуществления закупок для обеспечения государственных и муниципальных нужд»</w:t>
        </w:r>
      </w:hyperlink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21 марта 2012 г. № 211 </w:t>
      </w:r>
      <w:hyperlink r:id="rId3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  <w:proofErr w:type="gramEnd"/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03 февраля 2012 г. № 79 </w:t>
      </w:r>
      <w:hyperlink r:id="rId4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лицензировании деятельности по технической защите конфиденциальной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4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Перечень документов, необходимых для получения лицензии на деятельность по технической защите конфиденциальной информации</w:t>
        </w:r>
      </w:hyperlink>
    </w:p>
    <w:p w:rsidR="001E11DC" w:rsidRPr="001E11DC" w:rsidRDefault="001E11DC" w:rsidP="001E11D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4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Перечень технической документации, национальных стандартов и методических документов, необходимых для выполнения работ и оказания услуг, установленных Положением о лицензировании деятельности по технической защите конфиденциальной информации</w:t>
        </w:r>
      </w:hyperlink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03 февраля 2012 г. № 171 </w:t>
      </w:r>
      <w:hyperlink r:id="rId4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лицензировании деятельности по разработке и производству средств защиты конфиденциальной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44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Перечень документов, необходимых для получения лицензии на разработку и производство средств защиты конфиденциальной информации</w:t>
        </w:r>
      </w:hyperlink>
    </w:p>
    <w:p w:rsidR="001E11DC" w:rsidRPr="001E11DC" w:rsidRDefault="001E11DC" w:rsidP="001E11D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4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Перечень технической и технологической документации, национальных стандартов и методических документов, необходимых для выполнения видов работ, установленных Положением о лицензировании деятельности по разработке и производству средств защиты конфиденциальной информации</w:t>
        </w:r>
      </w:hyperlink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01 ноября 2012 г. № 1119 </w:t>
      </w:r>
      <w:hyperlink r:id="rId4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к защите персональных данных при их обработке в информационных системах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21 ноября 2011 г. № 957 </w:t>
      </w:r>
      <w:hyperlink r:id="rId4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организации лицензирования отдельных видов деятельности»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06 октября 2011 г. № 826 </w:t>
      </w:r>
      <w:hyperlink r:id="rId4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типовой формы лицензии»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23 января 2006 г. № 32 </w:t>
      </w:r>
      <w:hyperlink r:id="rId4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Правил оказания услуг связи по передаче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lastRenderedPageBreak/>
        <w:t>Постановление Правительства Российской Федерации от 02 марта 2005 г. № 110 </w:t>
      </w:r>
      <w:hyperlink r:id="rId5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порядка осуществления государственного надзора за деятельностью в области связи»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30 июня 2004 г. № 320 </w:t>
      </w:r>
      <w:hyperlink r:id="rId5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Положения о Федеральном агентстве связи»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26 июня 1995 г. № 608 </w:t>
      </w:r>
      <w:hyperlink r:id="rId5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сертификации средств защиты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Постановление Правительства Российской Федерации от 03 ноября 1994 г. № 1233 </w:t>
      </w:r>
      <w:hyperlink r:id="rId5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Положения о порядке обращения со служебной информацией ограниченного распространения в федеральных органах исполнительной власти»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6. Документы уполномоченных федеральных органов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3" w:name="41"/>
      <w:bookmarkEnd w:id="3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6.1. ФСБ России</w:t>
      </w:r>
    </w:p>
    <w:p w:rsidR="001E11DC" w:rsidRPr="001E11DC" w:rsidRDefault="001E11DC" w:rsidP="001E11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ФСБ России, ФСТЭК России,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Минкомсвязь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России № 151/786/461 от 31 декабря 2013 г. </w:t>
      </w:r>
      <w:hyperlink r:id="rId54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признании утратившим силу приказа Федеральной службы по техническому и экспортному контролю, Федеральной службы безопасности Российской Федерации и Министерства информационных технологий и связи Российской Федерации от 13 февраля 2008 г. № 55/86/20 "Об утверждении Порядка проведения классификации информационных систем персональных данных"»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  <w:proofErr w:type="gramEnd"/>
    </w:p>
    <w:p w:rsidR="001E11DC" w:rsidRPr="001E11DC" w:rsidRDefault="001E11DC" w:rsidP="001E11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Приказ ФСБ России № 416, ФСТЭК № 489 от 31 августа 2010 г. </w:t>
      </w:r>
      <w:hyperlink r:id="rId5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о защите информации, содержащейся в информационных системах общего пользования»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Приказ ФСБ России от 9 февраля 2005 г. № 66 </w:t>
      </w:r>
      <w:hyperlink r:id="rId5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Положения о разработке, производстве, реализации и эксплуатации шифровальных (криптографических средств защиты информации (Положение ПКЗ-2005))»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ред. Приказа ФСБ РФ от 12.04.2010 №173);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4" w:name="42"/>
      <w:bookmarkEnd w:id="4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6.2. ФСТЭК России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Информационное сообщение ФСТЭК России от 6 апреля 2015 г. № 240/13/357 </w:t>
      </w:r>
      <w:hyperlink r:id="rId5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 новой редакции перечней технической (технологической) документации национальных стандартов и методических документов…»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Приказ ФСТЭК России от 14 марта 2014 г. № 31 </w:t>
      </w:r>
      <w:hyperlink r:id="rId5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Информационное сообщение ФСТЭК России от 15 июля 2013 г. № 240/22/2637 </w:t>
      </w:r>
      <w:hyperlink r:id="rId5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«По вопросам защиты информации и обеспечения безопасности </w:t>
        </w:r>
        <w:proofErr w:type="gramStart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персональных</w:t>
        </w:r>
        <w:proofErr w:type="gramEnd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 данных при их обработке в информационных системах…»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 связи с изданием приказов ФСТЭК России от 11 февраля 2013 г. № 17 и от 18 февраля 2013 г. № 21);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Приказ ФСТЭК России от 18 февраля 2013 г. № 21 </w:t>
      </w:r>
      <w:hyperlink r:id="rId6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Приказ ФСТЭК России от 11 февраля 2013 г. № 17 </w:t>
      </w:r>
      <w:hyperlink r:id="rId6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Информационное сообщение ФСТЭК России от 30 июля 2012 г. № 240/24/3095 </w:t>
      </w:r>
      <w:hyperlink r:id="rId6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к средствам антивирусной защиты»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Информационное сообщение ФСТЭК России от 30 мая 2012 г. № 22/2222 </w:t>
      </w:r>
      <w:hyperlink r:id="rId6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«По вопросу необходимости получения лицензий ФСТЭК России на деятельность по технической защите конфиденциальной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5" w:name="43"/>
      <w:bookmarkEnd w:id="5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 xml:space="preserve">6.3. </w:t>
      </w:r>
      <w:proofErr w:type="spellStart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Роскомнадзор</w:t>
      </w:r>
      <w:proofErr w:type="spellEnd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 xml:space="preserve"> России</w:t>
      </w:r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Россвязькомнадзора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№ 996 от 05 сентября 2013 г. </w:t>
      </w:r>
      <w:hyperlink r:id="rId64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и методов по обезличиванию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  <w:proofErr w:type="gramEnd"/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Управления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по Москве и Московской области от 02.02.2010 № 013-од </w:t>
      </w:r>
      <w:hyperlink r:id="rId65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«Типовой регламент №26 проведения проверки по контролю (надзору) за деятельностью, связанной с обработкой персональных данных с использованием средств автоматизации или без использования таких средств»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Россвязькомнадзора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№ 18 от 30 января 2010 г. </w:t>
      </w:r>
      <w:hyperlink r:id="rId6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«Об утверждении административного регламента федеральной службы по надзору в сфере связи, информационных технологий и </w:t>
        </w:r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lastRenderedPageBreak/>
          <w:t>массовых коммуникаций по исполнению государственной функции «Ведение реестра операторов, осуществляющих обработку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Россвязькомнадзора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№ 104 от 25 августа 2009 г. </w:t>
      </w:r>
      <w:hyperlink r:id="rId6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по обеспечению целостности, устойчивости функционирования и безопасности информационных систем общего пользования»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Письмо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Россвязькомнадзора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от 13 мая 2009 г. № ДС-П11-2502 </w:t>
      </w:r>
      <w:hyperlink r:id="rId6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осуществлении трансграничной передачи персональных данных».</w:t>
        </w:r>
      </w:hyperlink>
    </w:p>
    <w:p w:rsidR="001E11DC" w:rsidRPr="001E11DC" w:rsidRDefault="001E11DC" w:rsidP="001E11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Приказ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Россвязькомнадзора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№ 08 от 17 июля 2008 г. </w:t>
      </w:r>
      <w:hyperlink r:id="rId6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образца формы уведомления об обработке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6" w:name="5"/>
      <w:bookmarkEnd w:id="6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7. Национальные стандарты в области информационной безопасности</w:t>
      </w:r>
    </w:p>
    <w:p w:rsidR="001E11DC" w:rsidRPr="001E11DC" w:rsidRDefault="001E11DC" w:rsidP="001E11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hyperlink r:id="rId7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Перечень Государственных стандартов Российской Федерации в области защиты конфиденциальной информации и персональных данных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bookmarkStart w:id="7" w:name="6"/>
      <w:bookmarkEnd w:id="7"/>
      <w:r w:rsidRPr="001E11DC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8. Нормативно-методические и руководящие документы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 Методический документ </w:t>
      </w:r>
      <w:hyperlink r:id="rId71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«Меры защиты информации в государственных информационных системах»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(утв. Федеральной службой по техническому и экспортному контролю 11 февраля 2014 г.);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Методические рекомендации по применению приказа </w:t>
      </w:r>
      <w:proofErr w:type="spellStart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Роскомнадзора</w:t>
      </w:r>
      <w:proofErr w:type="spellEnd"/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от 05 сентября 2013 г. №996 </w:t>
      </w:r>
      <w:hyperlink r:id="rId72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«Об утверждении требований и методов по обезличиванию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73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«Решение в связи с изданием приказа ФСТЭК России от 5 февраля 2010 г.№58…»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от 5 марта 2010 г.;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ФСБ России. </w:t>
      </w:r>
      <w:hyperlink r:id="rId74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«Методические рекомендации по обеспечению с помощью </w:t>
        </w:r>
        <w:proofErr w:type="spellStart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криптосредств</w:t>
        </w:r>
        <w:proofErr w:type="spellEnd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(утв. ФСБ РФ 21 февраля 2008 г. №149/54-144);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ФСБ России. </w:t>
      </w:r>
      <w:hyperlink r:id="rId75" w:history="1">
        <w:proofErr w:type="gramStart"/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(утв. ФСБ РФ 21 февраля 2008 г. №149/6/6-622);</w:t>
      </w:r>
      <w:proofErr w:type="gramEnd"/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76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«Базовая Модель угроз безопасности персональных данных при обработке в информационных системах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(выписка) (утв. Заместителем директора ФСТЭК России 15 февраля 2008 г.);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77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«Методика определения актуальных угроз безопасности персональных данных при обработке в информационных системах персональных данных»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(утв. Заместителем директора ФСТЭК России 14 февраля 2008 г.)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78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«Положение по аттестации объектов информатизации по требованиям безопасности информации»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(утв. Председателем ГТК при Президенте РФ 25 ноября 1994 г.);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79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«Сборник руководящих документов по защите информации от несанкционированного доступа»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1992 г.;</w:t>
      </w:r>
    </w:p>
    <w:p w:rsidR="001E11DC" w:rsidRPr="001E11DC" w:rsidRDefault="001E11DC" w:rsidP="001E11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ФСТЭК России. </w:t>
      </w:r>
      <w:hyperlink r:id="rId80" w:history="1">
        <w:r w:rsidRPr="001E11DC">
          <w:rPr>
            <w:rFonts w:ascii="Arial" w:eastAsia="Times New Roman" w:hAnsi="Arial" w:cs="Arial"/>
            <w:color w:val="415B97"/>
            <w:sz w:val="21"/>
            <w:u w:val="single"/>
            <w:lang w:eastAsia="ru-RU"/>
          </w:rPr>
          <w:t>Форма заявления о предоставлении лицензии юридическому лицу</w:t>
        </w:r>
      </w:hyperlink>
      <w:r w:rsidRPr="001E11D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154341" w:rsidRDefault="00154341"/>
    <w:sectPr w:rsidR="00154341" w:rsidSect="0015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B50"/>
    <w:multiLevelType w:val="multilevel"/>
    <w:tmpl w:val="443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9174A"/>
    <w:multiLevelType w:val="multilevel"/>
    <w:tmpl w:val="4A76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036A2"/>
    <w:multiLevelType w:val="multilevel"/>
    <w:tmpl w:val="318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117E0"/>
    <w:multiLevelType w:val="multilevel"/>
    <w:tmpl w:val="31E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D5F30"/>
    <w:multiLevelType w:val="multilevel"/>
    <w:tmpl w:val="1B1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86B6F"/>
    <w:multiLevelType w:val="multilevel"/>
    <w:tmpl w:val="AF6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428F9"/>
    <w:multiLevelType w:val="multilevel"/>
    <w:tmpl w:val="19A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C1FF9"/>
    <w:multiLevelType w:val="multilevel"/>
    <w:tmpl w:val="A76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51E3B"/>
    <w:multiLevelType w:val="multilevel"/>
    <w:tmpl w:val="D76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1DC"/>
    <w:rsid w:val="00154341"/>
    <w:rsid w:val="001E11DC"/>
    <w:rsid w:val="001F4957"/>
    <w:rsid w:val="00304C72"/>
    <w:rsid w:val="00337004"/>
    <w:rsid w:val="00C3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1"/>
  </w:style>
  <w:style w:type="paragraph" w:styleId="1">
    <w:name w:val="heading 1"/>
    <w:basedOn w:val="a"/>
    <w:link w:val="10"/>
    <w:uiPriority w:val="9"/>
    <w:qFormat/>
    <w:rsid w:val="001E1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E11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1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1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u.ru/info/is/isdocs.php" TargetMode="External"/><Relationship Id="rId18" Type="http://schemas.openxmlformats.org/officeDocument/2006/relationships/hyperlink" Target="https://www.msu.ru/info/is/docs/1/63fz.pdf" TargetMode="External"/><Relationship Id="rId26" Type="http://schemas.openxmlformats.org/officeDocument/2006/relationships/hyperlink" Target="https://www.msu.ru/info/is/docs/1/197fz.pdf" TargetMode="External"/><Relationship Id="rId39" Type="http://schemas.openxmlformats.org/officeDocument/2006/relationships/hyperlink" Target="https://www.msu.ru/info/is/docs/3/pp211.pdf" TargetMode="External"/><Relationship Id="rId21" Type="http://schemas.openxmlformats.org/officeDocument/2006/relationships/hyperlink" Target="https://www.msu.ru/info/is/docs/1/152fz.pdf" TargetMode="External"/><Relationship Id="rId34" Type="http://schemas.openxmlformats.org/officeDocument/2006/relationships/hyperlink" Target="https://rg.ru/2016/12/06/doktrina-infobezobasnost-site-dok.html" TargetMode="External"/><Relationship Id="rId42" Type="http://schemas.openxmlformats.org/officeDocument/2006/relationships/hyperlink" Target="https://www.msu.ru/info/is/docs/3/pp79_3.pdf" TargetMode="External"/><Relationship Id="rId47" Type="http://schemas.openxmlformats.org/officeDocument/2006/relationships/hyperlink" Target="https://www.msu.ru/info/is/docs/3/pp957.pdf" TargetMode="External"/><Relationship Id="rId50" Type="http://schemas.openxmlformats.org/officeDocument/2006/relationships/hyperlink" Target="https://www.msu.ru/info/is/docs/3/pp110.pdf" TargetMode="External"/><Relationship Id="rId55" Type="http://schemas.openxmlformats.org/officeDocument/2006/relationships/hyperlink" Target="https://www.msu.ru/info/is/docs/4/pr416-489.pdf" TargetMode="External"/><Relationship Id="rId63" Type="http://schemas.openxmlformats.org/officeDocument/2006/relationships/hyperlink" Target="https://www.msu.ru/info/is/docs/4/22-222.pdf" TargetMode="External"/><Relationship Id="rId68" Type="http://schemas.openxmlformats.org/officeDocument/2006/relationships/hyperlink" Target="https://www.msu.ru/info/is/docs/4/rkn-p.pdf" TargetMode="External"/><Relationship Id="rId76" Type="http://schemas.openxmlformats.org/officeDocument/2006/relationships/hyperlink" Target="https://www.msu.ru/info/is/docs/6/modugr.pdf" TargetMode="External"/><Relationship Id="rId7" Type="http://schemas.openxmlformats.org/officeDocument/2006/relationships/hyperlink" Target="https://www.msu.ru/info/is/isdocs.php" TargetMode="External"/><Relationship Id="rId71" Type="http://schemas.openxmlformats.org/officeDocument/2006/relationships/hyperlink" Target="https://www.msu.ru/info/is/docs/6/metoddoc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u.ru/info/is/docs/1/44fz.pdf" TargetMode="External"/><Relationship Id="rId29" Type="http://schemas.openxmlformats.org/officeDocument/2006/relationships/hyperlink" Target="https://www.msu.ru/info/is/docs/2/up351.pdf" TargetMode="External"/><Relationship Id="rId11" Type="http://schemas.openxmlformats.org/officeDocument/2006/relationships/hyperlink" Target="https://www.msu.ru/info/is/isdocs.php" TargetMode="External"/><Relationship Id="rId24" Type="http://schemas.openxmlformats.org/officeDocument/2006/relationships/hyperlink" Target="https://www.msu.ru/info/is/docs/1/126fz.pdf" TargetMode="External"/><Relationship Id="rId32" Type="http://schemas.openxmlformats.org/officeDocument/2006/relationships/hyperlink" Target="https://www.msu.ru/info/is/docs/2/up960.pdf" TargetMode="External"/><Relationship Id="rId37" Type="http://schemas.openxmlformats.org/officeDocument/2006/relationships/hyperlink" Target="https://www.msu.ru/info/is/docs/2/up2334.pdf" TargetMode="External"/><Relationship Id="rId40" Type="http://schemas.openxmlformats.org/officeDocument/2006/relationships/hyperlink" Target="https://www.msu.ru/info/is/docs/3/pp79_1.pdf" TargetMode="External"/><Relationship Id="rId45" Type="http://schemas.openxmlformats.org/officeDocument/2006/relationships/hyperlink" Target="https://www.msu.ru/info/is/docs/3/pp171_3.pdf" TargetMode="External"/><Relationship Id="rId53" Type="http://schemas.openxmlformats.org/officeDocument/2006/relationships/hyperlink" Target="https://www.msu.ru/info/is/docs/3/pp1233.pdf" TargetMode="External"/><Relationship Id="rId58" Type="http://schemas.openxmlformats.org/officeDocument/2006/relationships/hyperlink" Target="https://www.msu.ru/info/is/docs/4/pr31.pdf" TargetMode="External"/><Relationship Id="rId66" Type="http://schemas.openxmlformats.org/officeDocument/2006/relationships/hyperlink" Target="https://www.msu.ru/info/is/docs/4/rkn18.pdf" TargetMode="External"/><Relationship Id="rId74" Type="http://schemas.openxmlformats.org/officeDocument/2006/relationships/hyperlink" Target="https://www.msu.ru/info/is/docs/6/149-5-144.pdf" TargetMode="External"/><Relationship Id="rId79" Type="http://schemas.openxmlformats.org/officeDocument/2006/relationships/hyperlink" Target="https://www.msu.ru/info/is/docs/6/rd.pdf" TargetMode="External"/><Relationship Id="rId5" Type="http://schemas.openxmlformats.org/officeDocument/2006/relationships/hyperlink" Target="https://www.msu.ru/info/is/" TargetMode="External"/><Relationship Id="rId61" Type="http://schemas.openxmlformats.org/officeDocument/2006/relationships/hyperlink" Target="https://www.msu.ru/info/is/docs/4/pr17.pdf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msu.ru/info/is/isdocs.php" TargetMode="External"/><Relationship Id="rId19" Type="http://schemas.openxmlformats.org/officeDocument/2006/relationships/hyperlink" Target="https://www.msu.ru/info/is/docs/1/390fz.pdf" TargetMode="External"/><Relationship Id="rId31" Type="http://schemas.openxmlformats.org/officeDocument/2006/relationships/hyperlink" Target="https://www.msu.ru/info/is/docs/2/up1085.pdf" TargetMode="External"/><Relationship Id="rId44" Type="http://schemas.openxmlformats.org/officeDocument/2006/relationships/hyperlink" Target="https://www.msu.ru/info/is/docs/3/pp171_2.pdf" TargetMode="External"/><Relationship Id="rId52" Type="http://schemas.openxmlformats.org/officeDocument/2006/relationships/hyperlink" Target="https://www.msu.ru/info/is/docs/3/pp608.pdf" TargetMode="External"/><Relationship Id="rId60" Type="http://schemas.openxmlformats.org/officeDocument/2006/relationships/hyperlink" Target="https://www.msu.ru/info/is/docs/4/pr21.pdf" TargetMode="External"/><Relationship Id="rId65" Type="http://schemas.openxmlformats.org/officeDocument/2006/relationships/hyperlink" Target="https://www.msu.ru/info/is/docs/4/rkn26.pdf" TargetMode="External"/><Relationship Id="rId73" Type="http://schemas.openxmlformats.org/officeDocument/2006/relationships/hyperlink" Target="https://www.msu.ru/info/is/docs/6/reshen.pdf" TargetMode="External"/><Relationship Id="rId78" Type="http://schemas.openxmlformats.org/officeDocument/2006/relationships/hyperlink" Target="https://www.msu.ru/info/is/docs/6/polattest.pd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u.ru/info/is/isdocs.php" TargetMode="External"/><Relationship Id="rId14" Type="http://schemas.openxmlformats.org/officeDocument/2006/relationships/hyperlink" Target="https://www.msu.ru/info/is/isdocs.php" TargetMode="External"/><Relationship Id="rId22" Type="http://schemas.openxmlformats.org/officeDocument/2006/relationships/hyperlink" Target="https://www.msu.ru/info/is/docs/1/160fz.pdf" TargetMode="External"/><Relationship Id="rId27" Type="http://schemas.openxmlformats.org/officeDocument/2006/relationships/hyperlink" Target="https://www.msu.ru/info/is/docs/2/up260.pdf" TargetMode="External"/><Relationship Id="rId30" Type="http://schemas.openxmlformats.org/officeDocument/2006/relationships/hyperlink" Target="https://www.msu.ru/info/is/docs/2/up1576.pdf" TargetMode="External"/><Relationship Id="rId35" Type="http://schemas.openxmlformats.org/officeDocument/2006/relationships/hyperlink" Target="https://www.msu.ru/info/is/docs/2/up188.pdf" TargetMode="External"/><Relationship Id="rId43" Type="http://schemas.openxmlformats.org/officeDocument/2006/relationships/hyperlink" Target="https://www.msu.ru/info/is/docs/3/pp171_1.pdf" TargetMode="External"/><Relationship Id="rId48" Type="http://schemas.openxmlformats.org/officeDocument/2006/relationships/hyperlink" Target="https://www.msu.ru/info/is/docs/3/pp826.pdf" TargetMode="External"/><Relationship Id="rId56" Type="http://schemas.openxmlformats.org/officeDocument/2006/relationships/hyperlink" Target="https://www.msu.ru/info/is/docs/4/pr66.pdf" TargetMode="External"/><Relationship Id="rId64" Type="http://schemas.openxmlformats.org/officeDocument/2006/relationships/hyperlink" Target="https://www.msu.ru/info/is/docs/4/rkn996.pdf" TargetMode="External"/><Relationship Id="rId69" Type="http://schemas.openxmlformats.org/officeDocument/2006/relationships/hyperlink" Target="https://www.msu.ru/info/is/docs/4/rkn08.pdf" TargetMode="External"/><Relationship Id="rId77" Type="http://schemas.openxmlformats.org/officeDocument/2006/relationships/hyperlink" Target="https://www.msu.ru/info/is/docs/6/metodopr.pdf" TargetMode="External"/><Relationship Id="rId8" Type="http://schemas.openxmlformats.org/officeDocument/2006/relationships/hyperlink" Target="https://www.msu.ru/info/is/isdocs.php" TargetMode="External"/><Relationship Id="rId51" Type="http://schemas.openxmlformats.org/officeDocument/2006/relationships/hyperlink" Target="https://www.msu.ru/info/is/docs/3/pp320.pdf" TargetMode="External"/><Relationship Id="rId72" Type="http://schemas.openxmlformats.org/officeDocument/2006/relationships/hyperlink" Target="https://www.msu.ru/info/is/docs/6/996.pdf" TargetMode="External"/><Relationship Id="rId80" Type="http://schemas.openxmlformats.org/officeDocument/2006/relationships/hyperlink" Target="https://www.msu.ru/info/is/docs/6/formslic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su.ru/info/is/isdocs.php" TargetMode="External"/><Relationship Id="rId17" Type="http://schemas.openxmlformats.org/officeDocument/2006/relationships/hyperlink" Target="https://www.msu.ru/info/is/docs/1/99fz.pdf" TargetMode="External"/><Relationship Id="rId25" Type="http://schemas.openxmlformats.org/officeDocument/2006/relationships/hyperlink" Target="https://www.msu.ru/info/is/docs/1/184fz.pdf" TargetMode="External"/><Relationship Id="rId33" Type="http://schemas.openxmlformats.org/officeDocument/2006/relationships/hyperlink" Target="https://www.msu.ru/info/is/docs/2/rp366.pdf" TargetMode="External"/><Relationship Id="rId38" Type="http://schemas.openxmlformats.org/officeDocument/2006/relationships/hyperlink" Target="https://www.msu.ru/info/is/docs/3/pp1236.pdf" TargetMode="External"/><Relationship Id="rId46" Type="http://schemas.openxmlformats.org/officeDocument/2006/relationships/hyperlink" Target="https://www.msu.ru/info/is/docs/3/pp1119.pdf" TargetMode="External"/><Relationship Id="rId59" Type="http://schemas.openxmlformats.org/officeDocument/2006/relationships/hyperlink" Target="https://www.msu.ru/info/is/docs/4/prim240-22-2637.pdf" TargetMode="External"/><Relationship Id="rId67" Type="http://schemas.openxmlformats.org/officeDocument/2006/relationships/hyperlink" Target="https://www.msu.ru/info/is/docs/4/rkn104.pdf" TargetMode="External"/><Relationship Id="rId20" Type="http://schemas.openxmlformats.org/officeDocument/2006/relationships/hyperlink" Target="https://www.msu.ru/info/is/docs/1/149fz.pdf" TargetMode="External"/><Relationship Id="rId41" Type="http://schemas.openxmlformats.org/officeDocument/2006/relationships/hyperlink" Target="https://www.msu.ru/info/is/docs/3/pp79_2.pdf" TargetMode="External"/><Relationship Id="rId54" Type="http://schemas.openxmlformats.org/officeDocument/2006/relationships/hyperlink" Target="https://www.msu.ru/info/is/docs/4/pr151-786-461.pdf" TargetMode="External"/><Relationship Id="rId62" Type="http://schemas.openxmlformats.org/officeDocument/2006/relationships/hyperlink" Target="https://www.msu.ru/info/is/docs/4/antiv240-24-3095.pdf" TargetMode="External"/><Relationship Id="rId70" Type="http://schemas.openxmlformats.org/officeDocument/2006/relationships/hyperlink" Target="https://www.msu.ru/info/is/docs/gosstand.pdf" TargetMode="External"/><Relationship Id="rId75" Type="http://schemas.openxmlformats.org/officeDocument/2006/relationships/hyperlink" Target="https://www.msu.ru/info/is/docs/6/149-6-6-6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u.ru/info/is/" TargetMode="External"/><Relationship Id="rId15" Type="http://schemas.openxmlformats.org/officeDocument/2006/relationships/hyperlink" Target="https://www.msu.ru/info/is/docs/1/188fz.pdf" TargetMode="External"/><Relationship Id="rId23" Type="http://schemas.openxmlformats.org/officeDocument/2006/relationships/hyperlink" Target="https://www.msu.ru/info/is/docs/1/98fz.pdf" TargetMode="External"/><Relationship Id="rId28" Type="http://schemas.openxmlformats.org/officeDocument/2006/relationships/hyperlink" Target="https://www.msu.ru/info/is/docs/2/up537.pdf" TargetMode="External"/><Relationship Id="rId36" Type="http://schemas.openxmlformats.org/officeDocument/2006/relationships/hyperlink" Target="https://www.msu.ru/info/is/docs/2/up170.pdf" TargetMode="External"/><Relationship Id="rId49" Type="http://schemas.openxmlformats.org/officeDocument/2006/relationships/hyperlink" Target="https://www.msu.ru/info/is/docs/3/pp32.pdf" TargetMode="External"/><Relationship Id="rId57" Type="http://schemas.openxmlformats.org/officeDocument/2006/relationships/hyperlink" Target="https://www.msu.ru/info/is/docs/4/pere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2019-11-05T12:03:00Z</dcterms:created>
  <dcterms:modified xsi:type="dcterms:W3CDTF">2019-11-05T13:10:00Z</dcterms:modified>
</cp:coreProperties>
</file>