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36D" w:rsidRDefault="001E00CD" w:rsidP="00DD53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1025" cy="97889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074" w:rsidRDefault="00C62074">
      <w:pPr>
        <w:spacing w:after="0" w:line="240" w:lineRule="auto"/>
        <w:jc w:val="center"/>
        <w:rPr>
          <w:rFonts w:ascii="Times New Roman,Bold" w:hAnsi="Times New Roman,Bold" w:cs="Times New Roman,Bold"/>
          <w:b/>
          <w:sz w:val="32"/>
        </w:rPr>
      </w:pPr>
    </w:p>
    <w:p w:rsidR="00C62074" w:rsidRDefault="00C62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62074" w:rsidRDefault="00C62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62074" w:rsidRDefault="00DD53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ПАСПОРТ ЛОГОПЕДИЧЕСКОГО КАБИНЕТА</w:t>
      </w:r>
    </w:p>
    <w:p w:rsidR="00C62074" w:rsidRDefault="00C62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логопедическом кабинете предусмотрено: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рабочее место для логопеда и 6 мест для занятий с детьми.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логопедическом кабинете проводятся занятия с детьми 3-7 лет,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посещающие</w:t>
      </w:r>
      <w:proofErr w:type="gramEnd"/>
      <w:r>
        <w:rPr>
          <w:rFonts w:ascii="Times New Roman" w:hAnsi="Times New Roman" w:cs="Times New Roman"/>
          <w:sz w:val="28"/>
        </w:rPr>
        <w:t xml:space="preserve"> логопедическую группу №1 «Аленький цветочек» </w:t>
      </w:r>
      <w:proofErr w:type="spellStart"/>
      <w:r>
        <w:rPr>
          <w:rFonts w:ascii="Times New Roman" w:hAnsi="Times New Roman" w:cs="Times New Roman"/>
          <w:sz w:val="28"/>
        </w:rPr>
        <w:t>д</w:t>
      </w:r>
      <w:proofErr w:type="spellEnd"/>
      <w:r>
        <w:rPr>
          <w:rFonts w:ascii="Times New Roman" w:hAnsi="Times New Roman" w:cs="Times New Roman"/>
          <w:sz w:val="28"/>
        </w:rPr>
        <w:t>/с №34«Золотой петушок»</w:t>
      </w:r>
    </w:p>
    <w:p w:rsidR="00C62074" w:rsidRDefault="00DD53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Цели и задачи логопедического кабинета: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Своевременное исправление речевых нарушений у детей дошкольного возраста.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Задачи: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Обследование воспитанников ДОУ и выявление среди них детей, нуждающихся в профилактической и коррекционно-речевой помощи, физического развития и индивидуально-типологических особенностей детей,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Изучение уровня речевого, познавательного, социально-личностного, нуждающихся в логопедической поддержке, определение основных направлений и содержание работы с каждым из них.</w:t>
      </w:r>
    </w:p>
    <w:p w:rsidR="00C62074" w:rsidRDefault="00DD536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Коррекционно-педагогическая работа логопеда в ДОУ.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логопеда предполагает: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коррекцию нарушений звукопроизношений;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коррекцию нарушений грамматического строя речи;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развитие связной речи;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расширение словарного запаса и представлений об окружающем мире;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коррекцию </w:t>
      </w:r>
      <w:proofErr w:type="spellStart"/>
      <w:r>
        <w:rPr>
          <w:rFonts w:ascii="Times New Roman" w:hAnsi="Times New Roman" w:cs="Times New Roman"/>
          <w:sz w:val="28"/>
        </w:rPr>
        <w:t>звуко</w:t>
      </w:r>
      <w:proofErr w:type="spellEnd"/>
      <w:r>
        <w:rPr>
          <w:rFonts w:ascii="Times New Roman" w:hAnsi="Times New Roman" w:cs="Times New Roman"/>
          <w:sz w:val="28"/>
        </w:rPr>
        <w:t xml:space="preserve"> – слоговой структуры слова;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•коррекцию нарушений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мелодико</w:t>
      </w:r>
      <w:proofErr w:type="spellEnd"/>
      <w:r>
        <w:rPr>
          <w:rFonts w:ascii="Times New Roman" w:hAnsi="Times New Roman" w:cs="Times New Roman"/>
          <w:sz w:val="28"/>
        </w:rPr>
        <w:t xml:space="preserve"> – интонационной</w:t>
      </w:r>
      <w:proofErr w:type="gram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темпоритмической</w:t>
      </w:r>
      <w:proofErr w:type="spellEnd"/>
      <w:r>
        <w:rPr>
          <w:rFonts w:ascii="Times New Roman" w:hAnsi="Times New Roman" w:cs="Times New Roman"/>
          <w:sz w:val="28"/>
        </w:rPr>
        <w:t xml:space="preserve"> стороны речи;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•развитие общей и мелкой моторики, дыхания, графических навыков;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•формирование процессов: внимания, памяти, мышления, восприятия, моторики;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совершенствование интеллектуально-познавательной деятельности;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развитие коммуникативных функций;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подготовку к обучению грамоте;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• использование компьютерных развивающих и речевых игр.</w:t>
      </w:r>
    </w:p>
    <w:p w:rsidR="00C62074" w:rsidRDefault="00DD53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Направления работы логопеда.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Диагностика: мониторинг /промежуточный и конечный/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Коррекция: индивидуальная; подгрупповая.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Организационно – методическая поддержка: педсоветы; семинары; круглый стол;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деловые и деятельные игры.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</w:rPr>
        <w:t>Просветительско</w:t>
      </w:r>
      <w:proofErr w:type="spellEnd"/>
      <w:r>
        <w:rPr>
          <w:rFonts w:ascii="Times New Roman" w:hAnsi="Times New Roman" w:cs="Times New Roman"/>
          <w:sz w:val="28"/>
        </w:rPr>
        <w:t xml:space="preserve"> – профилактическое сопровождение: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родителей;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воспитателей через родительские собрания; выступления;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оформление тематических папок.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Консультационная помощь родителей и воспитателей через индивидуальные и групповые тематические консультации.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6.Ведение документации.</w:t>
      </w:r>
    </w:p>
    <w:p w:rsidR="00C62074" w:rsidRDefault="00DD53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Функции кабинета.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Создание коррекционно-развивающей среды и благоприятного психологического климата для обеспечения помощи детям по исправлению или ослаблению имеющихся нарушений. </w:t>
      </w:r>
      <w:r>
        <w:rPr>
          <w:rFonts w:ascii="Times New Roman" w:hAnsi="Times New Roman" w:cs="Times New Roman"/>
          <w:sz w:val="28"/>
        </w:rPr>
        <w:lastRenderedPageBreak/>
        <w:t>Проведение обследования ребенка с целью разработки индивидуальной программы развития.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Проведение подгрупповых и индивидуальных коррекционных занятий.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Оказание консультативной помощи педагогам, родителям.</w:t>
      </w:r>
    </w:p>
    <w:p w:rsidR="00C62074" w:rsidRDefault="00C6207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C62074" w:rsidRDefault="00DD53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Краткие сведения о специалисте логопедического кабинета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Малик Галина Анатольевна;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Год и дата рождения: 01.07.1964г.;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Занимаемая должность: учитель-логопед;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Сведения об образовании: В 1989г. закончила Московский государственный педагогический институт им. В.И. Ленина по специальности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</w:rPr>
        <w:t xml:space="preserve"> дефектология, специализация: учитель и логопед вспомогательной школы. 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Стаж работы: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общий 36 лет</w:t>
      </w:r>
      <w:proofErr w:type="gramStart"/>
      <w:r>
        <w:rPr>
          <w:rFonts w:ascii="Times New Roman" w:hAnsi="Times New Roman" w:cs="Times New Roman"/>
          <w:sz w:val="28"/>
        </w:rPr>
        <w:t>.;</w:t>
      </w:r>
      <w:proofErr w:type="gramEnd"/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общий педагогический стаж 30 лет;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стаж работы по специальности-30 лет;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Квалификационная категория: высшая;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Место работы: Государственное казённое дошкольное образовательное учреждение детский сад №34 «Золотой петушок</w:t>
      </w:r>
      <w:r>
        <w:rPr>
          <w:rFonts w:ascii="Times New Roman" w:hAnsi="Times New Roman" w:cs="Times New Roman"/>
          <w:sz w:val="32"/>
        </w:rPr>
        <w:t>»</w:t>
      </w:r>
    </w:p>
    <w:p w:rsidR="00C62074" w:rsidRDefault="00C6207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62074" w:rsidRDefault="00DD536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Оснащение логопедического кабинета</w:t>
      </w:r>
    </w:p>
    <w:tbl>
      <w:tblPr>
        <w:tblStyle w:val="af7"/>
        <w:tblW w:w="0" w:type="auto"/>
        <w:tblLook w:val="01E0"/>
      </w:tblPr>
      <w:tblGrid>
        <w:gridCol w:w="828"/>
        <w:gridCol w:w="5552"/>
        <w:gridCol w:w="3191"/>
      </w:tblGrid>
      <w:tr w:rsidR="00C62074">
        <w:tc>
          <w:tcPr>
            <w:tcW w:w="828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62074" w:rsidRDefault="00DD536D">
            <w:pPr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</w:t>
            </w:r>
            <w:proofErr w:type="spellEnd"/>
            <w:proofErr w:type="gram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п</w:t>
            </w:r>
            <w:proofErr w:type="spellEnd"/>
          </w:p>
        </w:tc>
        <w:tc>
          <w:tcPr>
            <w:tcW w:w="5552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 имущества</w:t>
            </w:r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C62074">
        <w:tc>
          <w:tcPr>
            <w:tcW w:w="828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52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Настенное зеркало</w:t>
            </w:r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62074">
        <w:tc>
          <w:tcPr>
            <w:tcW w:w="828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52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Детские столы</w:t>
            </w:r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C62074">
        <w:tc>
          <w:tcPr>
            <w:tcW w:w="828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552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 xml:space="preserve"> Детские стулья</w:t>
            </w:r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C62074">
        <w:tc>
          <w:tcPr>
            <w:tcW w:w="828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552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Стол для логопеда</w:t>
            </w:r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62074">
        <w:tc>
          <w:tcPr>
            <w:tcW w:w="828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552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Шкафы для пособий</w:t>
            </w:r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C62074">
        <w:tc>
          <w:tcPr>
            <w:tcW w:w="828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552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Стул большой</w:t>
            </w:r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62074">
        <w:tc>
          <w:tcPr>
            <w:tcW w:w="828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552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Зеркала для индивидуальной работы</w:t>
            </w:r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C62074">
        <w:tc>
          <w:tcPr>
            <w:tcW w:w="828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552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Доска настенна</w:t>
            </w:r>
            <w:proofErr w:type="gramStart"/>
            <w:r>
              <w:rPr>
                <w:sz w:val="28"/>
              </w:rPr>
              <w:t>я(</w:t>
            </w:r>
            <w:proofErr w:type="gramEnd"/>
            <w:r>
              <w:rPr>
                <w:sz w:val="28"/>
              </w:rPr>
              <w:t>магнитная)</w:t>
            </w:r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62074">
        <w:tc>
          <w:tcPr>
            <w:tcW w:w="828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552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 xml:space="preserve">Облучатель - </w:t>
            </w:r>
            <w:proofErr w:type="spellStart"/>
            <w:r>
              <w:rPr>
                <w:sz w:val="28"/>
              </w:rPr>
              <w:t>рециркулятор</w:t>
            </w:r>
            <w:proofErr w:type="spellEnd"/>
          </w:p>
        </w:tc>
        <w:tc>
          <w:tcPr>
            <w:tcW w:w="3191" w:type="dxa"/>
          </w:tcPr>
          <w:p w:rsidR="00C62074" w:rsidRDefault="00DD53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62074">
        <w:tc>
          <w:tcPr>
            <w:tcW w:w="828" w:type="dxa"/>
          </w:tcPr>
          <w:p w:rsidR="00C62074" w:rsidRDefault="00C62074">
            <w:pPr>
              <w:rPr>
                <w:sz w:val="28"/>
              </w:rPr>
            </w:pPr>
          </w:p>
        </w:tc>
        <w:tc>
          <w:tcPr>
            <w:tcW w:w="5552" w:type="dxa"/>
          </w:tcPr>
          <w:p w:rsidR="00C62074" w:rsidRDefault="00C62074">
            <w:pPr>
              <w:rPr>
                <w:sz w:val="28"/>
              </w:rPr>
            </w:pPr>
          </w:p>
        </w:tc>
        <w:tc>
          <w:tcPr>
            <w:tcW w:w="3191" w:type="dxa"/>
          </w:tcPr>
          <w:p w:rsidR="00C62074" w:rsidRDefault="00C62074">
            <w:pPr>
              <w:jc w:val="center"/>
              <w:rPr>
                <w:sz w:val="28"/>
              </w:rPr>
            </w:pPr>
          </w:p>
        </w:tc>
      </w:tr>
      <w:tr w:rsidR="00C62074">
        <w:tc>
          <w:tcPr>
            <w:tcW w:w="828" w:type="dxa"/>
          </w:tcPr>
          <w:p w:rsidR="00C62074" w:rsidRDefault="00C62074">
            <w:pPr>
              <w:rPr>
                <w:sz w:val="28"/>
              </w:rPr>
            </w:pPr>
          </w:p>
        </w:tc>
        <w:tc>
          <w:tcPr>
            <w:tcW w:w="5552" w:type="dxa"/>
          </w:tcPr>
          <w:p w:rsidR="00C62074" w:rsidRDefault="00C62074">
            <w:pPr>
              <w:rPr>
                <w:sz w:val="28"/>
              </w:rPr>
            </w:pPr>
          </w:p>
        </w:tc>
        <w:tc>
          <w:tcPr>
            <w:tcW w:w="3191" w:type="dxa"/>
          </w:tcPr>
          <w:p w:rsidR="00C62074" w:rsidRDefault="00C62074">
            <w:pPr>
              <w:jc w:val="center"/>
              <w:rPr>
                <w:sz w:val="28"/>
              </w:rPr>
            </w:pPr>
          </w:p>
        </w:tc>
      </w:tr>
      <w:tr w:rsidR="00C62074">
        <w:tc>
          <w:tcPr>
            <w:tcW w:w="828" w:type="dxa"/>
          </w:tcPr>
          <w:p w:rsidR="00C62074" w:rsidRDefault="00C62074">
            <w:pPr>
              <w:rPr>
                <w:sz w:val="28"/>
              </w:rPr>
            </w:pPr>
          </w:p>
        </w:tc>
        <w:tc>
          <w:tcPr>
            <w:tcW w:w="5552" w:type="dxa"/>
          </w:tcPr>
          <w:p w:rsidR="00C62074" w:rsidRDefault="00C62074">
            <w:pPr>
              <w:rPr>
                <w:sz w:val="28"/>
              </w:rPr>
            </w:pPr>
          </w:p>
        </w:tc>
        <w:tc>
          <w:tcPr>
            <w:tcW w:w="3191" w:type="dxa"/>
          </w:tcPr>
          <w:p w:rsidR="00C62074" w:rsidRDefault="00C62074">
            <w:pPr>
              <w:jc w:val="center"/>
              <w:rPr>
                <w:sz w:val="28"/>
              </w:rPr>
            </w:pPr>
          </w:p>
        </w:tc>
      </w:tr>
    </w:tbl>
    <w:p w:rsidR="00C62074" w:rsidRDefault="00DD536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</w:p>
    <w:p w:rsidR="00C62074" w:rsidRDefault="00DD536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Документация логопедического кабинета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7"/>
        <w:gridCol w:w="9557"/>
      </w:tblGrid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</w:t>
            </w:r>
          </w:p>
        </w:tc>
        <w:tc>
          <w:tcPr>
            <w:tcW w:w="9557" w:type="dxa"/>
          </w:tcPr>
          <w:p w:rsidR="00C62074" w:rsidRDefault="00DD536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программа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График работы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Циклограмма рабочего времени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Учебный план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карты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Индивидуальные тетради детей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Тетрадь взаимодействия с воспитателями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Тетрадь самообразования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Индивидуальный план на каждого ребенка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работы с родителями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работы с воспитателями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Наглядная информация  для родителей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</w:t>
            </w:r>
          </w:p>
        </w:tc>
        <w:tc>
          <w:tcPr>
            <w:tcW w:w="9557" w:type="dxa"/>
          </w:tcPr>
          <w:p w:rsidR="00C62074" w:rsidRDefault="00DD53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Перспективное планирование коррекционно-развивающей работы</w:t>
            </w:r>
          </w:p>
        </w:tc>
      </w:tr>
      <w:tr w:rsidR="00C62074">
        <w:trPr>
          <w:trHeight w:val="471"/>
        </w:trPr>
        <w:tc>
          <w:tcPr>
            <w:tcW w:w="1047" w:type="dxa"/>
          </w:tcPr>
          <w:p w:rsidR="00C62074" w:rsidRDefault="00C6207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557" w:type="dxa"/>
          </w:tcPr>
          <w:p w:rsidR="00C62074" w:rsidRDefault="00C62074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62074" w:rsidRDefault="00C62074"/>
    <w:p w:rsidR="00C62074" w:rsidRDefault="00C62074"/>
    <w:p w:rsidR="00C62074" w:rsidRDefault="00DD53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Игрушки и настольные игры.</w:t>
      </w:r>
    </w:p>
    <w:p w:rsidR="00C62074" w:rsidRDefault="00C62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Набор фруктов в корзине.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Набор природных материалов в корзине. 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Макет "Эволюция животного мира".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Корзина с грибами из папье-маше.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Ваза с колосками 2.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 Машина средняя. 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 Кукла 2.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 Медведь большой.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 Пирамидка.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 Комплексная пирамидка.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 Матрёшка.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Набор животных.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 Мягкие игрушки 6.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 Карусель.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 Электрофон "Песенка-1".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 Конструктор "Цветной городок</w:t>
      </w:r>
      <w:proofErr w:type="gramStart"/>
      <w:r>
        <w:rPr>
          <w:rFonts w:ascii="Times New Roman" w:hAnsi="Times New Roman" w:cs="Times New Roman"/>
          <w:sz w:val="28"/>
        </w:rPr>
        <w:t>."</w:t>
      </w:r>
      <w:proofErr w:type="gramEnd"/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 Набор кубиков "Азбука".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 Музыкальная кукла "Дед мороз".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 Театральная кукла "Степашка".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 Театральные маски.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 Набор кубиков "Животные".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Набор кубиков "Русско-народные сказки".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 Набор игрушек из </w:t>
      </w:r>
      <w:proofErr w:type="spellStart"/>
      <w:r>
        <w:rPr>
          <w:rFonts w:ascii="Times New Roman" w:hAnsi="Times New Roman" w:cs="Times New Roman"/>
          <w:sz w:val="28"/>
        </w:rPr>
        <w:t>киндер-сюрпизов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 Развивающее лото "Азбука животных".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25 Развивающее лото "Азбука игрушек".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26 Магнитная азбука.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27 Игра "Сложи </w:t>
      </w:r>
      <w:proofErr w:type="spellStart"/>
      <w:r>
        <w:rPr>
          <w:rFonts w:ascii="Times New Roman" w:hAnsi="Times New Roman" w:cs="Times New Roman"/>
          <w:sz w:val="28"/>
        </w:rPr>
        <w:t>диназавра</w:t>
      </w:r>
      <w:proofErr w:type="spellEnd"/>
      <w:r>
        <w:rPr>
          <w:rFonts w:ascii="Times New Roman" w:hAnsi="Times New Roman" w:cs="Times New Roman"/>
          <w:sz w:val="28"/>
        </w:rPr>
        <w:t>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28 Лото "У сказки в гостях".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 Игра "Ситуации" (читаем вместе).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30 Лото "Домашние животные".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31 Игра "Логический поезд".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32 Игра "Времена года".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33 Игра "Русско-народные сказки".</w:t>
      </w:r>
    </w:p>
    <w:p w:rsidR="00C62074" w:rsidRDefault="00C620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2074" w:rsidRDefault="00C62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62074" w:rsidRDefault="00DD536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Дидактические игры и пособия в логопедическом кабинете</w:t>
      </w:r>
    </w:p>
    <w:tbl>
      <w:tblPr>
        <w:tblStyle w:val="af7"/>
        <w:tblW w:w="0" w:type="auto"/>
        <w:tblLook w:val="01E0"/>
      </w:tblPr>
      <w:tblGrid>
        <w:gridCol w:w="2969"/>
        <w:gridCol w:w="7123"/>
      </w:tblGrid>
      <w:tr w:rsidR="00C62074">
        <w:tc>
          <w:tcPr>
            <w:tcW w:w="2624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7123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Дидактические игры и пособия</w:t>
            </w:r>
          </w:p>
        </w:tc>
      </w:tr>
      <w:tr w:rsidR="00C62074">
        <w:tc>
          <w:tcPr>
            <w:tcW w:w="2624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Формирование звукопроизношения</w:t>
            </w:r>
          </w:p>
        </w:tc>
        <w:tc>
          <w:tcPr>
            <w:tcW w:w="7123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-Картотека стихотворений по автоматизации и дифференциации звуков</w:t>
            </w:r>
            <w:proofErr w:type="gramStart"/>
            <w:r>
              <w:rPr>
                <w:sz w:val="28"/>
              </w:rPr>
              <w:t xml:space="preserve"> :</w:t>
            </w:r>
            <w:proofErr w:type="gramEnd"/>
            <w:r>
              <w:rPr>
                <w:sz w:val="28"/>
              </w:rPr>
              <w:t xml:space="preserve"> «Звук-с, звук </w:t>
            </w:r>
            <w:proofErr w:type="spellStart"/>
            <w:r>
              <w:rPr>
                <w:sz w:val="28"/>
              </w:rPr>
              <w:t>с-з</w:t>
            </w:r>
            <w:proofErr w:type="spellEnd"/>
            <w:r>
              <w:rPr>
                <w:sz w:val="28"/>
              </w:rPr>
              <w:t>»;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-«</w:t>
            </w:r>
            <w:proofErr w:type="spellStart"/>
            <w:r>
              <w:rPr>
                <w:sz w:val="28"/>
              </w:rPr>
              <w:t>Звук-з</w:t>
            </w:r>
            <w:proofErr w:type="spellEnd"/>
            <w:r>
              <w:rPr>
                <w:sz w:val="28"/>
              </w:rPr>
              <w:t xml:space="preserve">, звуки </w:t>
            </w:r>
            <w:proofErr w:type="spellStart"/>
            <w:proofErr w:type="gramStart"/>
            <w:r>
              <w:rPr>
                <w:sz w:val="28"/>
              </w:rPr>
              <w:t>з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с»; «Звук </w:t>
            </w:r>
            <w:proofErr w:type="spellStart"/>
            <w:r>
              <w:rPr>
                <w:sz w:val="28"/>
              </w:rPr>
              <w:t>ш</w:t>
            </w:r>
            <w:proofErr w:type="spellEnd"/>
            <w:r>
              <w:rPr>
                <w:sz w:val="28"/>
              </w:rPr>
              <w:t xml:space="preserve">, звуки </w:t>
            </w:r>
            <w:proofErr w:type="spellStart"/>
            <w:r>
              <w:rPr>
                <w:sz w:val="28"/>
              </w:rPr>
              <w:t>ш-ж</w:t>
            </w:r>
            <w:proofErr w:type="spellEnd"/>
            <w:r>
              <w:rPr>
                <w:sz w:val="28"/>
              </w:rPr>
              <w:t xml:space="preserve">»; «Звук-л, звуки </w:t>
            </w:r>
            <w:proofErr w:type="spellStart"/>
            <w:r>
              <w:rPr>
                <w:sz w:val="28"/>
              </w:rPr>
              <w:t>л-ль</w:t>
            </w:r>
            <w:proofErr w:type="spellEnd"/>
            <w:r>
              <w:rPr>
                <w:sz w:val="28"/>
              </w:rPr>
              <w:t xml:space="preserve">»; -«Звук- </w:t>
            </w:r>
            <w:proofErr w:type="spellStart"/>
            <w:r>
              <w:rPr>
                <w:sz w:val="28"/>
              </w:rPr>
              <w:t>р</w:t>
            </w:r>
            <w:proofErr w:type="spellEnd"/>
            <w:r>
              <w:rPr>
                <w:sz w:val="28"/>
              </w:rPr>
              <w:t xml:space="preserve">, звуки </w:t>
            </w:r>
            <w:proofErr w:type="spellStart"/>
            <w:r>
              <w:rPr>
                <w:sz w:val="28"/>
              </w:rPr>
              <w:t>р-л</w:t>
            </w:r>
            <w:proofErr w:type="spellEnd"/>
            <w:r>
              <w:rPr>
                <w:sz w:val="28"/>
              </w:rPr>
              <w:t>»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-Артикуляционная гимнастика в картинках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 xml:space="preserve">-Лесенка </w:t>
            </w:r>
            <w:proofErr w:type="spellStart"/>
            <w:r>
              <w:rPr>
                <w:sz w:val="28"/>
              </w:rPr>
              <w:t>чудесенка</w:t>
            </w:r>
            <w:proofErr w:type="spellEnd"/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-Предметные картинки на звуки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-Картотека по формированию слоговой структуры слова.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 xml:space="preserve">-Предметные картинки по </w:t>
            </w:r>
            <w:proofErr w:type="spellStart"/>
            <w:r>
              <w:rPr>
                <w:sz w:val="28"/>
              </w:rPr>
              <w:t>фомированию</w:t>
            </w:r>
            <w:proofErr w:type="spellEnd"/>
            <w:r>
              <w:rPr>
                <w:sz w:val="28"/>
              </w:rPr>
              <w:t xml:space="preserve"> слоговой структуры слова</w:t>
            </w:r>
          </w:p>
        </w:tc>
      </w:tr>
      <w:tr w:rsidR="00C62074">
        <w:tc>
          <w:tcPr>
            <w:tcW w:w="2624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Формирование фонематического восприятия и навыков звукового анализа</w:t>
            </w:r>
          </w:p>
        </w:tc>
        <w:tc>
          <w:tcPr>
            <w:tcW w:w="7123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-символы звуков по Т.А.Ткаченко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-сигнальные карточки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-Схемы слова для определения позиции звука в слове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-Друзья звуков: Том и Тим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-Звуковые домики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-Игра "Звуковая цепочка"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-Предметные картинки на изучаемые звуки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-звуковые схемы слов на отдельных карточках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-символы для обозначения характеристик звуков</w:t>
            </w:r>
          </w:p>
        </w:tc>
      </w:tr>
      <w:tr w:rsidR="00C62074">
        <w:tc>
          <w:tcPr>
            <w:tcW w:w="2624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Обучение грамоте</w:t>
            </w:r>
          </w:p>
        </w:tc>
        <w:tc>
          <w:tcPr>
            <w:tcW w:w="7123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-раздаточный материал (сигнальные круги, звуковые символы, буквенный конструктор)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-Магнитная азбука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-Настольная доска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-Касса букв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-Игра "Матрёшка"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-Символы букв для различения звонких и глухих согласных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-Волшебные кубики для выкладывания слов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-Тренажёр для чтения слогов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-Цветные мелки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 Игра "Составь слова"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 Игра "Помоги ёжикам"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 Игра «Необычная азбука»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 Набор зеркальных букв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 Карточки и таблицы по чтению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- Н.С. Жукова "Букварь"</w:t>
            </w:r>
          </w:p>
        </w:tc>
      </w:tr>
      <w:tr w:rsidR="00C62074">
        <w:tc>
          <w:tcPr>
            <w:tcW w:w="2624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Формирование </w:t>
            </w:r>
            <w:proofErr w:type="spellStart"/>
            <w:r>
              <w:rPr>
                <w:sz w:val="28"/>
              </w:rPr>
              <w:t>лексик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Грамматическогостроя</w:t>
            </w:r>
            <w:proofErr w:type="spellEnd"/>
            <w:r>
              <w:rPr>
                <w:sz w:val="28"/>
              </w:rPr>
              <w:t xml:space="preserve"> речи</w:t>
            </w:r>
          </w:p>
        </w:tc>
        <w:tc>
          <w:tcPr>
            <w:tcW w:w="7123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 xml:space="preserve">- Предметные и сюжетные картинки по темам: </w:t>
            </w:r>
            <w:proofErr w:type="gramStart"/>
            <w:r>
              <w:rPr>
                <w:sz w:val="28"/>
              </w:rPr>
              <w:t>«Овощи», «Фрукты», «Деревья», «Цветы», «Грибы и ягоды», «Одежда», «Обувь», «Мебель», «»Головные уборы», «Посуда», «Продукты питания», «Домашние животные и их детеныши», «Дикие животные», «Птицы», «Игрушки», «Насекомые», «транспорт», «»Строительство», «Инструменты», «Профессии», «Времена года» и др.</w:t>
            </w:r>
            <w:proofErr w:type="gramEnd"/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 xml:space="preserve">-Игры на развитие навыка словообразования: </w:t>
            </w:r>
            <w:proofErr w:type="gramStart"/>
            <w:r>
              <w:rPr>
                <w:sz w:val="28"/>
              </w:rPr>
              <w:t>«Приготовим сок, «Посчитай», «Готовим обед», «Чей хвост», «Цветы», «Одень куклу», «Он, она, оно, они», «первые открытия»</w:t>
            </w:r>
            <w:proofErr w:type="gramEnd"/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Сиволы</w:t>
            </w:r>
            <w:proofErr w:type="spellEnd"/>
            <w:r>
              <w:rPr>
                <w:sz w:val="28"/>
              </w:rPr>
              <w:t xml:space="preserve"> предлогов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-Предметные картинки по работе с предлогами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-Цифры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-Игра "Посчитай сколько"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-Картинки на подбор антонимов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-Игра "Я потерялся"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-Картотека упражнений и игры на развитие навыка согласования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-Дидактические игры "Овощи-фрукты", "Помоги Федоре"</w:t>
            </w:r>
            <w:proofErr w:type="gramStart"/>
            <w:r>
              <w:rPr>
                <w:sz w:val="28"/>
              </w:rPr>
              <w:t>,"</w:t>
            </w:r>
            <w:proofErr w:type="gramEnd"/>
            <w:r>
              <w:rPr>
                <w:sz w:val="28"/>
              </w:rPr>
              <w:t>Сделай сам", "Сказочные грибы", "Необычное животное", "Кто где живёт"</w:t>
            </w:r>
          </w:p>
          <w:p w:rsidR="00C62074" w:rsidRDefault="00C62074">
            <w:pPr>
              <w:rPr>
                <w:sz w:val="28"/>
              </w:rPr>
            </w:pPr>
          </w:p>
        </w:tc>
      </w:tr>
      <w:tr w:rsidR="00C62074">
        <w:tc>
          <w:tcPr>
            <w:tcW w:w="2624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Связная речь</w:t>
            </w:r>
          </w:p>
        </w:tc>
        <w:tc>
          <w:tcPr>
            <w:tcW w:w="7123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-Схемы для составления описательных рассказов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-Серии сюжетных картинок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-Наборы предметных картинок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-Наборы предметных картинок для составления сравнительных и описательных рассказов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-Наборы текстов для пересказа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-Сюжетные картины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-Сюжетные картинки для индивидуальной работы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Мнемотаблицы</w:t>
            </w:r>
            <w:proofErr w:type="spellEnd"/>
            <w:r>
              <w:rPr>
                <w:sz w:val="28"/>
              </w:rPr>
              <w:t xml:space="preserve"> к сюжетным картинам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-Сюжетные картины и серии картин по сказкам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-Карточки-символы для работы с предложением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Настенноепано</w:t>
            </w:r>
            <w:proofErr w:type="spellEnd"/>
            <w:proofErr w:type="gramStart"/>
            <w:r>
              <w:rPr>
                <w:sz w:val="28"/>
              </w:rPr>
              <w:t>"В</w:t>
            </w:r>
            <w:proofErr w:type="gramEnd"/>
            <w:r>
              <w:rPr>
                <w:sz w:val="28"/>
              </w:rPr>
              <w:t>ремена года"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-Разрезные сюжетные картинки</w:t>
            </w:r>
          </w:p>
        </w:tc>
      </w:tr>
      <w:tr w:rsidR="00C62074">
        <w:tc>
          <w:tcPr>
            <w:tcW w:w="2624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Развитие внимания, памяти, словесно- логического мышления</w:t>
            </w:r>
          </w:p>
        </w:tc>
        <w:tc>
          <w:tcPr>
            <w:tcW w:w="7123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-Чудесный мешочек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 Четвертый лишний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--Запомни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-Счетные палочки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--Задачки для ума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-Что общего?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-Картотека логических игр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 xml:space="preserve">-Дидактические игры и задания на развитие </w:t>
            </w:r>
            <w:proofErr w:type="spellStart"/>
            <w:r>
              <w:rPr>
                <w:sz w:val="28"/>
              </w:rPr>
              <w:t>внимания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амяти</w:t>
            </w:r>
            <w:proofErr w:type="spellEnd"/>
            <w:r>
              <w:rPr>
                <w:sz w:val="28"/>
              </w:rPr>
              <w:t>, мышления, восприятия</w:t>
            </w:r>
          </w:p>
        </w:tc>
      </w:tr>
      <w:tr w:rsidR="00C62074">
        <w:tc>
          <w:tcPr>
            <w:tcW w:w="2624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 xml:space="preserve">Развитие мелкой моторики, речевого </w:t>
            </w:r>
            <w:r>
              <w:rPr>
                <w:sz w:val="28"/>
              </w:rPr>
              <w:lastRenderedPageBreak/>
              <w:t>дыхания</w:t>
            </w:r>
          </w:p>
        </w:tc>
        <w:tc>
          <w:tcPr>
            <w:tcW w:w="7123" w:type="dxa"/>
          </w:tcPr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-Трафареты, </w:t>
            </w:r>
            <w:proofErr w:type="spellStart"/>
            <w:r>
              <w:rPr>
                <w:sz w:val="28"/>
              </w:rPr>
              <w:t>карандаши</w:t>
            </w:r>
            <w:proofErr w:type="gramStart"/>
            <w:r>
              <w:rPr>
                <w:sz w:val="28"/>
              </w:rPr>
              <w:t>,ф</w:t>
            </w:r>
            <w:proofErr w:type="gramEnd"/>
            <w:r>
              <w:rPr>
                <w:sz w:val="28"/>
              </w:rPr>
              <w:t>ломастеры</w:t>
            </w:r>
            <w:proofErr w:type="spellEnd"/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-Игры со счетными палочками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-Шары- шалуны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-Веселые прищепки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-Робот</w:t>
            </w:r>
          </w:p>
          <w:p w:rsidR="00C62074" w:rsidRDefault="00DD536D">
            <w:pPr>
              <w:rPr>
                <w:sz w:val="28"/>
              </w:rPr>
            </w:pPr>
            <w:r>
              <w:rPr>
                <w:sz w:val="28"/>
              </w:rPr>
              <w:t>-Перышко</w:t>
            </w:r>
          </w:p>
        </w:tc>
      </w:tr>
    </w:tbl>
    <w:p w:rsidR="00C62074" w:rsidRDefault="00C62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62074" w:rsidRDefault="00C62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62074" w:rsidRDefault="00DD53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Перечень методической литературы.</w:t>
      </w:r>
    </w:p>
    <w:p w:rsidR="00C62074" w:rsidRDefault="00C62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Т.Б. Филичева, Г.В.Чиркина «Программа обучения и воспитания детей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фонетико-фонематическим недоразвитием» (старшая группа детского сада),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Москва 2003 год;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Т.Б.Филичева, Г.А.Каше «Программа обучения и воспитания детей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нарушениями речи в подготовительной группе», Москва 2002 год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О.Е.Громова, </w:t>
      </w:r>
      <w:proofErr w:type="spellStart"/>
      <w:r>
        <w:rPr>
          <w:rFonts w:ascii="Times New Roman" w:hAnsi="Times New Roman" w:cs="Times New Roman"/>
          <w:sz w:val="28"/>
        </w:rPr>
        <w:t>Г.Н.Соломатина</w:t>
      </w:r>
      <w:proofErr w:type="gramStart"/>
      <w:r>
        <w:rPr>
          <w:rFonts w:ascii="Times New Roman" w:hAnsi="Times New Roman" w:cs="Times New Roman"/>
          <w:sz w:val="28"/>
        </w:rPr>
        <w:t>,А</w:t>
      </w:r>
      <w:proofErr w:type="gramEnd"/>
      <w:r>
        <w:rPr>
          <w:rFonts w:ascii="Times New Roman" w:hAnsi="Times New Roman" w:cs="Times New Roman"/>
          <w:sz w:val="28"/>
        </w:rPr>
        <w:t>.Ю.Кабушко</w:t>
      </w:r>
      <w:proofErr w:type="spellEnd"/>
      <w:r>
        <w:rPr>
          <w:rFonts w:ascii="Times New Roman" w:hAnsi="Times New Roman" w:cs="Times New Roman"/>
          <w:sz w:val="28"/>
        </w:rPr>
        <w:t>"Конспекты занятий по развитию речи детей 4-5 лет",М.2009г.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Т.Ю.Бардышева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Е.Н.Моносова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"Л</w:t>
      </w:r>
      <w:proofErr w:type="gramEnd"/>
      <w:r>
        <w:rPr>
          <w:rFonts w:ascii="Times New Roman" w:hAnsi="Times New Roman" w:cs="Times New Roman"/>
          <w:sz w:val="28"/>
        </w:rPr>
        <w:t>огопедические занятия в детском саду, 2-я младшая группа", М.2010г.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О.Е.Громова</w:t>
      </w:r>
      <w:proofErr w:type="gramStart"/>
      <w:r>
        <w:rPr>
          <w:rFonts w:ascii="Times New Roman" w:hAnsi="Times New Roman" w:cs="Times New Roman"/>
          <w:sz w:val="28"/>
        </w:rPr>
        <w:t>,Г</w:t>
      </w:r>
      <w:proofErr w:type="gramEnd"/>
      <w:r>
        <w:rPr>
          <w:rFonts w:ascii="Times New Roman" w:hAnsi="Times New Roman" w:cs="Times New Roman"/>
          <w:sz w:val="28"/>
        </w:rPr>
        <w:t>.Н.Соломатина</w:t>
      </w:r>
      <w:proofErr w:type="spellEnd"/>
      <w:r>
        <w:rPr>
          <w:rFonts w:ascii="Times New Roman" w:hAnsi="Times New Roman" w:cs="Times New Roman"/>
          <w:sz w:val="28"/>
        </w:rPr>
        <w:t>"Лексические темы по развитию речи детей 3-4 года", М.2010г.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Т.А.Ткаченко "Если дошкольник плохо говорит", СПб.,1998г.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Т.А.Ткаченко "В первый </w:t>
      </w:r>
      <w:proofErr w:type="spellStart"/>
      <w:r>
        <w:rPr>
          <w:rFonts w:ascii="Times New Roman" w:hAnsi="Times New Roman" w:cs="Times New Roman"/>
          <w:sz w:val="28"/>
        </w:rPr>
        <w:t>класс-без</w:t>
      </w:r>
      <w:proofErr w:type="spellEnd"/>
      <w:r>
        <w:rPr>
          <w:rFonts w:ascii="Times New Roman" w:hAnsi="Times New Roman" w:cs="Times New Roman"/>
          <w:sz w:val="28"/>
        </w:rPr>
        <w:t xml:space="preserve"> дефектов речи"</w:t>
      </w:r>
      <w:proofErr w:type="gramStart"/>
      <w:r>
        <w:rPr>
          <w:rFonts w:ascii="Times New Roman" w:hAnsi="Times New Roman" w:cs="Times New Roman"/>
          <w:sz w:val="28"/>
        </w:rPr>
        <w:t>,С</w:t>
      </w:r>
      <w:proofErr w:type="gramEnd"/>
      <w:r>
        <w:rPr>
          <w:rFonts w:ascii="Times New Roman" w:hAnsi="Times New Roman" w:cs="Times New Roman"/>
          <w:sz w:val="28"/>
        </w:rPr>
        <w:t>Пб.,1999г.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Т.А.Куликовса</w:t>
      </w:r>
      <w:proofErr w:type="gramStart"/>
      <w:r>
        <w:rPr>
          <w:rFonts w:ascii="Times New Roman" w:hAnsi="Times New Roman" w:cs="Times New Roman"/>
          <w:sz w:val="28"/>
        </w:rPr>
        <w:t>я</w:t>
      </w:r>
      <w:proofErr w:type="spellEnd"/>
      <w:r>
        <w:rPr>
          <w:rFonts w:ascii="Times New Roman" w:hAnsi="Times New Roman" w:cs="Times New Roman"/>
          <w:sz w:val="28"/>
        </w:rPr>
        <w:t>"</w:t>
      </w:r>
      <w:proofErr w:type="spellStart"/>
      <w:proofErr w:type="gramEnd"/>
      <w:r>
        <w:rPr>
          <w:rFonts w:ascii="Times New Roman" w:hAnsi="Times New Roman" w:cs="Times New Roman"/>
          <w:sz w:val="28"/>
        </w:rPr>
        <w:t>Сказки-пересказки</w:t>
      </w:r>
      <w:proofErr w:type="spellEnd"/>
      <w:r>
        <w:rPr>
          <w:rFonts w:ascii="Times New Roman" w:hAnsi="Times New Roman" w:cs="Times New Roman"/>
          <w:sz w:val="28"/>
        </w:rPr>
        <w:t>", СПб.,2012г.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О.С.Кшакова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"З</w:t>
      </w:r>
      <w:proofErr w:type="gramEnd"/>
      <w:r>
        <w:rPr>
          <w:rFonts w:ascii="Times New Roman" w:hAnsi="Times New Roman" w:cs="Times New Roman"/>
          <w:sz w:val="28"/>
        </w:rPr>
        <w:t>анятия по развитию речи для детей 3-5 лет",М.2010г.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А.А.Гуськова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"Р</w:t>
      </w:r>
      <w:proofErr w:type="gramEnd"/>
      <w:r>
        <w:rPr>
          <w:rFonts w:ascii="Times New Roman" w:hAnsi="Times New Roman" w:cs="Times New Roman"/>
          <w:sz w:val="28"/>
        </w:rPr>
        <w:t>азвитие монологической речи детей 6-7 лет. Занятия на основе сказок"</w:t>
      </w:r>
      <w:proofErr w:type="gramStart"/>
      <w:r>
        <w:rPr>
          <w:rFonts w:ascii="Times New Roman" w:hAnsi="Times New Roman" w:cs="Times New Roman"/>
          <w:sz w:val="28"/>
        </w:rPr>
        <w:t>,В</w:t>
      </w:r>
      <w:proofErr w:type="gramEnd"/>
      <w:r>
        <w:rPr>
          <w:rFonts w:ascii="Times New Roman" w:hAnsi="Times New Roman" w:cs="Times New Roman"/>
          <w:sz w:val="28"/>
        </w:rPr>
        <w:t>олгоград,2011г.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Т.И.Гризик</w:t>
      </w:r>
      <w:proofErr w:type="spellEnd"/>
      <w:r>
        <w:rPr>
          <w:rFonts w:ascii="Times New Roman" w:hAnsi="Times New Roman" w:cs="Times New Roman"/>
          <w:sz w:val="28"/>
        </w:rPr>
        <w:t>, Л.Ф.Климанова, Л.Е.Тимощук "Развитие речи и подготовка к обучению грамоте"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.2006г.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Н.С.Жукова, </w:t>
      </w:r>
      <w:proofErr w:type="spellStart"/>
      <w:r>
        <w:rPr>
          <w:rFonts w:ascii="Times New Roman" w:hAnsi="Times New Roman" w:cs="Times New Roman"/>
          <w:sz w:val="28"/>
        </w:rPr>
        <w:t>Е.М.Мастюкова</w:t>
      </w:r>
      <w:proofErr w:type="gramStart"/>
      <w:r>
        <w:rPr>
          <w:rFonts w:ascii="Times New Roman" w:hAnsi="Times New Roman" w:cs="Times New Roman"/>
          <w:sz w:val="28"/>
        </w:rPr>
        <w:t>,Т</w:t>
      </w:r>
      <w:proofErr w:type="gramEnd"/>
      <w:r>
        <w:rPr>
          <w:rFonts w:ascii="Times New Roman" w:hAnsi="Times New Roman" w:cs="Times New Roman"/>
          <w:sz w:val="28"/>
        </w:rPr>
        <w:t>.Б.Филичева</w:t>
      </w:r>
      <w:proofErr w:type="spellEnd"/>
      <w:r>
        <w:rPr>
          <w:rFonts w:ascii="Times New Roman" w:hAnsi="Times New Roman" w:cs="Times New Roman"/>
          <w:sz w:val="28"/>
        </w:rPr>
        <w:t>"Логопедия", Екатеринбург,1999г.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О.С.Яцель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"У</w:t>
      </w:r>
      <w:proofErr w:type="gramEnd"/>
      <w:r>
        <w:rPr>
          <w:rFonts w:ascii="Times New Roman" w:hAnsi="Times New Roman" w:cs="Times New Roman"/>
          <w:sz w:val="28"/>
        </w:rPr>
        <w:t>чимся правильно употреблять предлоги в речи",М.2012г.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С.А.Миронова "Развитие дошкольников на логопедических занятиях"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.1991г.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М.Ф.Фомичева "Воспитание у детей правильного произношения"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.1989г.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Т.Б.,Филичева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Н.А.Чевелева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"Л</w:t>
      </w:r>
      <w:proofErr w:type="gramEnd"/>
      <w:r>
        <w:rPr>
          <w:rFonts w:ascii="Times New Roman" w:hAnsi="Times New Roman" w:cs="Times New Roman"/>
          <w:sz w:val="28"/>
        </w:rPr>
        <w:t>огопедическая работа в детском саду",М.1987г.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Е.В.Кузнецова, Н.А.Тихонова "Ступеньки к школе"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.1999г.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И.А.Кравченко "Игры и упражнения со звуками", М.1999г.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В.И. Селиверстов. Речевые игры с детьми. - М., 1994.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Т.Ф.Филичева, </w:t>
      </w:r>
      <w:proofErr w:type="spellStart"/>
      <w:r>
        <w:rPr>
          <w:rFonts w:ascii="Times New Roman" w:hAnsi="Times New Roman" w:cs="Times New Roman"/>
          <w:sz w:val="28"/>
        </w:rPr>
        <w:t>Н.А.Чевелева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"О</w:t>
      </w:r>
      <w:proofErr w:type="gramEnd"/>
      <w:r>
        <w:rPr>
          <w:rFonts w:ascii="Times New Roman" w:hAnsi="Times New Roman" w:cs="Times New Roman"/>
          <w:sz w:val="28"/>
        </w:rPr>
        <w:t>сновы логопедии",М.1989г.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М.Ю.Картушина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"К</w:t>
      </w:r>
      <w:proofErr w:type="gramEnd"/>
      <w:r>
        <w:rPr>
          <w:rFonts w:ascii="Times New Roman" w:hAnsi="Times New Roman" w:cs="Times New Roman"/>
          <w:sz w:val="28"/>
        </w:rPr>
        <w:t xml:space="preserve">онспекты </w:t>
      </w:r>
      <w:proofErr w:type="spellStart"/>
      <w:r>
        <w:rPr>
          <w:rFonts w:ascii="Times New Roman" w:hAnsi="Times New Roman" w:cs="Times New Roman"/>
          <w:sz w:val="28"/>
        </w:rPr>
        <w:t>логоритмических</w:t>
      </w:r>
      <w:proofErr w:type="spellEnd"/>
      <w:r>
        <w:rPr>
          <w:rFonts w:ascii="Times New Roman" w:hAnsi="Times New Roman" w:cs="Times New Roman"/>
          <w:sz w:val="28"/>
        </w:rPr>
        <w:t xml:space="preserve"> занятий с детьми 4-5 лет",М.2010г.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Н.В.Микляева</w:t>
      </w:r>
      <w:proofErr w:type="spellEnd"/>
      <w:r>
        <w:rPr>
          <w:rFonts w:ascii="Times New Roman" w:hAnsi="Times New Roman" w:cs="Times New Roman"/>
          <w:sz w:val="28"/>
        </w:rPr>
        <w:t>, О.А.Полозова, Ю.Н.Родионова "Фонетическая и логопедическая ритмика в ДОУ"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.2004г.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Л.Н.Смирнова, </w:t>
      </w:r>
      <w:proofErr w:type="spellStart"/>
      <w:r>
        <w:rPr>
          <w:rFonts w:ascii="Times New Roman" w:hAnsi="Times New Roman" w:cs="Times New Roman"/>
          <w:sz w:val="28"/>
        </w:rPr>
        <w:t>С.Н.Овчинникова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"П</w:t>
      </w:r>
      <w:proofErr w:type="gramEnd"/>
      <w:r>
        <w:rPr>
          <w:rFonts w:ascii="Times New Roman" w:hAnsi="Times New Roman" w:cs="Times New Roman"/>
          <w:sz w:val="28"/>
        </w:rPr>
        <w:t>омогите ребенку преодолеть заикание",М.2009г.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"Логопедическая зарядка</w:t>
      </w:r>
      <w:proofErr w:type="gramStart"/>
      <w:r>
        <w:rPr>
          <w:rFonts w:ascii="Times New Roman" w:hAnsi="Times New Roman" w:cs="Times New Roman"/>
          <w:sz w:val="28"/>
        </w:rPr>
        <w:t>"(</w:t>
      </w:r>
      <w:proofErr w:type="gramEnd"/>
      <w:r>
        <w:rPr>
          <w:rFonts w:ascii="Times New Roman" w:hAnsi="Times New Roman" w:cs="Times New Roman"/>
          <w:sz w:val="28"/>
        </w:rPr>
        <w:t>сборник упражнений), Екатеринбург,1992г.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В.С.Володина "Альбом по развитию речи"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.2004г.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С.В.Батяева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Е.В.Севостьянова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"А</w:t>
      </w:r>
      <w:proofErr w:type="gramEnd"/>
      <w:r>
        <w:rPr>
          <w:rFonts w:ascii="Times New Roman" w:hAnsi="Times New Roman" w:cs="Times New Roman"/>
          <w:sz w:val="28"/>
        </w:rPr>
        <w:t>льбом по развитию речи для самых маленьких",М.2009г.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М.Щетинин "Дыхательная гимнастика </w:t>
      </w:r>
      <w:proofErr w:type="spellStart"/>
      <w:r>
        <w:rPr>
          <w:rFonts w:ascii="Times New Roman" w:hAnsi="Times New Roman" w:cs="Times New Roman"/>
          <w:sz w:val="28"/>
        </w:rPr>
        <w:t>А.Н.Стрельниковой</w:t>
      </w:r>
      <w:proofErr w:type="spellEnd"/>
      <w:r>
        <w:rPr>
          <w:rFonts w:ascii="Times New Roman" w:hAnsi="Times New Roman" w:cs="Times New Roman"/>
          <w:sz w:val="28"/>
        </w:rPr>
        <w:t>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.,2008г.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Л.Д.Постоева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Л.А.Мартыненко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"И</w:t>
      </w:r>
      <w:proofErr w:type="gramEnd"/>
      <w:r>
        <w:rPr>
          <w:rFonts w:ascii="Times New Roman" w:hAnsi="Times New Roman" w:cs="Times New Roman"/>
          <w:sz w:val="28"/>
        </w:rPr>
        <w:t>грай, слушай, познавай!",СПб.,2010г.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М.Б.Успенский, Л.П.Успенская "</w:t>
      </w:r>
      <w:proofErr w:type="spellStart"/>
      <w:r>
        <w:rPr>
          <w:rFonts w:ascii="Times New Roman" w:hAnsi="Times New Roman" w:cs="Times New Roman"/>
          <w:sz w:val="28"/>
        </w:rPr>
        <w:t>Правильно</w:t>
      </w:r>
      <w:proofErr w:type="gramStart"/>
      <w:r>
        <w:rPr>
          <w:rFonts w:ascii="Times New Roman" w:hAnsi="Times New Roman" w:cs="Times New Roman"/>
          <w:sz w:val="28"/>
        </w:rPr>
        <w:t>,с</w:t>
      </w:r>
      <w:proofErr w:type="gramEnd"/>
      <w:r>
        <w:rPr>
          <w:rFonts w:ascii="Times New Roman" w:hAnsi="Times New Roman" w:cs="Times New Roman"/>
          <w:sz w:val="28"/>
        </w:rPr>
        <w:t>кладно,красиво</w:t>
      </w:r>
      <w:proofErr w:type="spellEnd"/>
      <w:r>
        <w:rPr>
          <w:rFonts w:ascii="Times New Roman" w:hAnsi="Times New Roman" w:cs="Times New Roman"/>
          <w:sz w:val="28"/>
        </w:rPr>
        <w:t xml:space="preserve"> учимся мы говорить",СПб.,1997г.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М.Б.Успенский</w:t>
      </w:r>
      <w:proofErr w:type="gramStart"/>
      <w:r>
        <w:rPr>
          <w:rFonts w:ascii="Times New Roman" w:hAnsi="Times New Roman" w:cs="Times New Roman"/>
          <w:sz w:val="28"/>
        </w:rPr>
        <w:t>,Л</w:t>
      </w:r>
      <w:proofErr w:type="gramEnd"/>
      <w:r>
        <w:rPr>
          <w:rFonts w:ascii="Times New Roman" w:hAnsi="Times New Roman" w:cs="Times New Roman"/>
          <w:sz w:val="28"/>
        </w:rPr>
        <w:t>.П.Успенская</w:t>
      </w:r>
      <w:proofErr w:type="spellEnd"/>
      <w:r>
        <w:rPr>
          <w:rFonts w:ascii="Times New Roman" w:hAnsi="Times New Roman" w:cs="Times New Roman"/>
          <w:sz w:val="28"/>
        </w:rPr>
        <w:t>"Учитесь правильно говорить",М.1993г.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Г.А.Каше "Подготовка к школе детей с недостатками речи"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.1985г.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Н.И.Ермакова "Коррекция речи при </w:t>
      </w:r>
      <w:proofErr w:type="spellStart"/>
      <w:r>
        <w:rPr>
          <w:rFonts w:ascii="Times New Roman" w:hAnsi="Times New Roman" w:cs="Times New Roman"/>
          <w:sz w:val="28"/>
        </w:rPr>
        <w:t>ринолалии</w:t>
      </w:r>
      <w:proofErr w:type="spellEnd"/>
      <w:r>
        <w:rPr>
          <w:rFonts w:ascii="Times New Roman" w:hAnsi="Times New Roman" w:cs="Times New Roman"/>
          <w:sz w:val="28"/>
        </w:rPr>
        <w:t xml:space="preserve"> у детей и подростков"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.,1984г.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И.Н.Садовникова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"Н</w:t>
      </w:r>
      <w:proofErr w:type="gramEnd"/>
      <w:r>
        <w:rPr>
          <w:rFonts w:ascii="Times New Roman" w:hAnsi="Times New Roman" w:cs="Times New Roman"/>
          <w:sz w:val="28"/>
        </w:rPr>
        <w:t>арушения письменной речи и их преодоление у младших школьников",М.,1997г.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М.Полякова "Самоучитель по логопедии"</w:t>
      </w:r>
      <w:proofErr w:type="gramStart"/>
      <w:r>
        <w:rPr>
          <w:rFonts w:ascii="Times New Roman" w:hAnsi="Times New Roman" w:cs="Times New Roman"/>
          <w:sz w:val="28"/>
        </w:rPr>
        <w:t>,М</w:t>
      </w:r>
      <w:proofErr w:type="gramEnd"/>
      <w:r>
        <w:rPr>
          <w:rFonts w:ascii="Times New Roman" w:hAnsi="Times New Roman" w:cs="Times New Roman"/>
          <w:sz w:val="28"/>
        </w:rPr>
        <w:t>.,2007г.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Л.Н.Ефименкова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"К</w:t>
      </w:r>
      <w:proofErr w:type="gramEnd"/>
      <w:r>
        <w:rPr>
          <w:rFonts w:ascii="Times New Roman" w:hAnsi="Times New Roman" w:cs="Times New Roman"/>
          <w:sz w:val="28"/>
        </w:rPr>
        <w:t>оррекция звуков речи у детей",М.,1987г.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А.И.Богомолова "Логопедическое пособие для занятий с детьми"</w:t>
      </w:r>
      <w:proofErr w:type="gramStart"/>
      <w:r>
        <w:rPr>
          <w:rFonts w:ascii="Times New Roman" w:hAnsi="Times New Roman" w:cs="Times New Roman"/>
          <w:sz w:val="28"/>
        </w:rPr>
        <w:t>,С</w:t>
      </w:r>
      <w:proofErr w:type="gramEnd"/>
      <w:r>
        <w:rPr>
          <w:rFonts w:ascii="Times New Roman" w:hAnsi="Times New Roman" w:cs="Times New Roman"/>
          <w:sz w:val="28"/>
        </w:rPr>
        <w:t>Пб.,1994г.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О.С.Гомзяк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"Г</w:t>
      </w:r>
      <w:proofErr w:type="gramEnd"/>
      <w:r>
        <w:rPr>
          <w:rFonts w:ascii="Times New Roman" w:hAnsi="Times New Roman" w:cs="Times New Roman"/>
          <w:sz w:val="28"/>
        </w:rPr>
        <w:t>овори правильно в 6-7 лет",М.,2013г.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Л.В. Лопатина</w:t>
      </w:r>
      <w:proofErr w:type="gramStart"/>
      <w:r>
        <w:rPr>
          <w:rFonts w:ascii="Times New Roman" w:hAnsi="Times New Roman" w:cs="Times New Roman"/>
          <w:sz w:val="28"/>
        </w:rPr>
        <w:t>."</w:t>
      </w:r>
      <w:proofErr w:type="gramEnd"/>
      <w:r>
        <w:rPr>
          <w:rFonts w:ascii="Times New Roman" w:hAnsi="Times New Roman" w:cs="Times New Roman"/>
          <w:sz w:val="28"/>
        </w:rPr>
        <w:t>Примерная адаптированная основная образовательная программа для дошкольников с тяжелыми нарушениями речи". СПб.,2014г.</w:t>
      </w:r>
    </w:p>
    <w:p w:rsidR="00C62074" w:rsidRDefault="00DD536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Н.В. </w:t>
      </w:r>
      <w:proofErr w:type="spellStart"/>
      <w:r>
        <w:rPr>
          <w:rFonts w:ascii="Times New Roman" w:hAnsi="Times New Roman" w:cs="Times New Roman"/>
          <w:sz w:val="28"/>
        </w:rPr>
        <w:t>Нищева</w:t>
      </w:r>
      <w:proofErr w:type="spellEnd"/>
      <w:r>
        <w:rPr>
          <w:rFonts w:ascii="Times New Roman" w:hAnsi="Times New Roman" w:cs="Times New Roman"/>
          <w:sz w:val="28"/>
        </w:rPr>
        <w:t>. "Вариативная примерная адаптированная основная образовательная программа для детей с тяжелыми нарушениями речи (общим недоразвитием речи) с 3 до 7лет". СПб</w:t>
      </w:r>
      <w:proofErr w:type="gramStart"/>
      <w:r>
        <w:rPr>
          <w:rFonts w:ascii="Times New Roman" w:hAnsi="Times New Roman" w:cs="Times New Roman"/>
          <w:sz w:val="28"/>
        </w:rPr>
        <w:t>., "</w:t>
      </w:r>
      <w:proofErr w:type="gramEnd"/>
      <w:r>
        <w:rPr>
          <w:rFonts w:ascii="Times New Roman" w:hAnsi="Times New Roman" w:cs="Times New Roman"/>
          <w:sz w:val="28"/>
        </w:rPr>
        <w:t>ДЕТСТВО-ПРЕСС"; 2015г.</w:t>
      </w:r>
    </w:p>
    <w:sectPr w:rsidR="00C62074" w:rsidSect="00C62074">
      <w:pgSz w:w="11906" w:h="16838"/>
      <w:pgMar w:top="426" w:right="424" w:bottom="426" w:left="56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074"/>
    <w:rsid w:val="001E00CD"/>
    <w:rsid w:val="002A7679"/>
    <w:rsid w:val="00C62074"/>
    <w:rsid w:val="00DD5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rsid w:val="00C62074"/>
    <w:rPr>
      <w:rFonts w:ascii="Tahoma" w:hAnsi="Tahoma" w:cs="Tahoma"/>
      <w:sz w:val="16"/>
    </w:rPr>
  </w:style>
  <w:style w:type="paragraph" w:customStyle="1" w:styleId="Heading1">
    <w:name w:val="Heading 1"/>
    <w:basedOn w:val="a"/>
    <w:next w:val="a"/>
    <w:link w:val="Heading1Char391baa21-880f-43c3-94f9-cd23d5ad169b"/>
    <w:uiPriority w:val="9"/>
    <w:qFormat/>
    <w:rsid w:val="00C62074"/>
    <w:pPr>
      <w:keepNext/>
      <w:keepLines/>
      <w:spacing w:before="480" w:after="0"/>
    </w:pPr>
    <w:rPr>
      <w:rFonts w:ascii="Cambria" w:eastAsia="SimSun" w:hAnsi="Cambria"/>
      <w:b/>
      <w:color w:val="376091"/>
      <w:sz w:val="28"/>
    </w:rPr>
  </w:style>
  <w:style w:type="character" w:customStyle="1" w:styleId="Footnotereference">
    <w:name w:val="Footnote reference"/>
    <w:basedOn w:val="a0"/>
    <w:uiPriority w:val="99"/>
    <w:rsid w:val="00C62074"/>
    <w:rPr>
      <w:vertAlign w:val="superscript"/>
    </w:rPr>
  </w:style>
  <w:style w:type="character" w:styleId="a5">
    <w:name w:val="Strong"/>
    <w:basedOn w:val="a0"/>
    <w:uiPriority w:val="22"/>
    <w:qFormat/>
    <w:rsid w:val="00C62074"/>
    <w:rPr>
      <w:b/>
    </w:rPr>
  </w:style>
  <w:style w:type="character" w:customStyle="1" w:styleId="Heading4Char6431a912-b571-4ae0-aa6f-db9badfcfae7">
    <w:name w:val="Heading 4 Char_6431a912-b571-4ae0-aa6f-db9badfcfae7"/>
    <w:basedOn w:val="a0"/>
    <w:link w:val="Heading4"/>
    <w:uiPriority w:val="9"/>
    <w:rsid w:val="00C62074"/>
    <w:rPr>
      <w:rFonts w:ascii="Cambria" w:eastAsia="SimSun" w:hAnsi="Cambria" w:cs="SimSun"/>
      <w:b/>
      <w:i/>
      <w:color w:val="4F81BD"/>
    </w:rPr>
  </w:style>
  <w:style w:type="paragraph" w:styleId="a6">
    <w:name w:val="Intense Quote"/>
    <w:basedOn w:val="a"/>
    <w:next w:val="a"/>
    <w:link w:val="1"/>
    <w:uiPriority w:val="30"/>
    <w:qFormat/>
    <w:rsid w:val="00C62074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  <w:style w:type="character" w:styleId="a7">
    <w:name w:val="Emphasis"/>
    <w:basedOn w:val="a0"/>
    <w:uiPriority w:val="20"/>
    <w:qFormat/>
    <w:rsid w:val="00C62074"/>
    <w:rPr>
      <w:i/>
    </w:rPr>
  </w:style>
  <w:style w:type="character" w:styleId="a8">
    <w:name w:val="Book Title"/>
    <w:basedOn w:val="a0"/>
    <w:uiPriority w:val="33"/>
    <w:qFormat/>
    <w:rsid w:val="00C62074"/>
    <w:rPr>
      <w:b/>
      <w:smallCaps/>
      <w:spacing w:val="5"/>
    </w:rPr>
  </w:style>
  <w:style w:type="paragraph" w:styleId="2">
    <w:name w:val="Quote"/>
    <w:basedOn w:val="a"/>
    <w:next w:val="a"/>
    <w:link w:val="21"/>
    <w:uiPriority w:val="29"/>
    <w:qFormat/>
    <w:rsid w:val="00C62074"/>
    <w:rPr>
      <w:i/>
      <w:color w:val="000000"/>
    </w:rPr>
  </w:style>
  <w:style w:type="paragraph" w:customStyle="1" w:styleId="Heading9">
    <w:name w:val="Heading 9"/>
    <w:basedOn w:val="a"/>
    <w:next w:val="a"/>
    <w:link w:val="Heading9Char8bd5f093-29fc-43fb-9554-20aae96fb3ee"/>
    <w:uiPriority w:val="9"/>
    <w:qFormat/>
    <w:rsid w:val="00C62074"/>
    <w:pPr>
      <w:keepNext/>
      <w:keepLines/>
      <w:spacing w:before="200" w:after="0"/>
    </w:pPr>
    <w:rPr>
      <w:rFonts w:ascii="Cambria" w:eastAsia="SimSun" w:hAnsi="Cambria"/>
      <w:i/>
      <w:color w:val="404040"/>
      <w:sz w:val="20"/>
    </w:rPr>
  </w:style>
  <w:style w:type="character" w:styleId="a9">
    <w:name w:val="Subtle Reference"/>
    <w:basedOn w:val="a0"/>
    <w:uiPriority w:val="31"/>
    <w:qFormat/>
    <w:rsid w:val="00C62074"/>
    <w:rPr>
      <w:smallCaps/>
      <w:color w:val="C0504D"/>
      <w:u w:val="single"/>
    </w:rPr>
  </w:style>
  <w:style w:type="paragraph" w:customStyle="1" w:styleId="Heading8">
    <w:name w:val="Heading 8"/>
    <w:basedOn w:val="a"/>
    <w:next w:val="a"/>
    <w:link w:val="Heading8Charf6752498-a98d-4d15-8d85-9eca46ff35b7"/>
    <w:uiPriority w:val="9"/>
    <w:qFormat/>
    <w:rsid w:val="00C62074"/>
    <w:pPr>
      <w:keepNext/>
      <w:keepLines/>
      <w:spacing w:before="200" w:after="0"/>
    </w:pPr>
    <w:rPr>
      <w:rFonts w:ascii="Cambria" w:eastAsia="SimSun" w:hAnsi="Cambria"/>
      <w:color w:val="404040"/>
      <w:sz w:val="20"/>
    </w:rPr>
  </w:style>
  <w:style w:type="paragraph" w:customStyle="1" w:styleId="Heading7">
    <w:name w:val="Heading 7"/>
    <w:basedOn w:val="a"/>
    <w:next w:val="a"/>
    <w:link w:val="Heading7Char9284707c-5201-47ed-8b63-d25626cca96d"/>
    <w:uiPriority w:val="9"/>
    <w:qFormat/>
    <w:rsid w:val="00C62074"/>
    <w:pPr>
      <w:keepNext/>
      <w:keepLines/>
      <w:spacing w:before="200" w:after="0"/>
    </w:pPr>
    <w:rPr>
      <w:rFonts w:ascii="Cambria" w:eastAsia="SimSun" w:hAnsi="Cambria"/>
      <w:i/>
      <w:color w:val="404040"/>
    </w:rPr>
  </w:style>
  <w:style w:type="character" w:customStyle="1" w:styleId="1">
    <w:name w:val="Выделенная цитата Знак1"/>
    <w:basedOn w:val="a0"/>
    <w:link w:val="a6"/>
    <w:uiPriority w:val="30"/>
    <w:rsid w:val="00C62074"/>
    <w:rPr>
      <w:b/>
      <w:i/>
      <w:color w:val="4F81BD"/>
    </w:rPr>
  </w:style>
  <w:style w:type="paragraph" w:customStyle="1" w:styleId="Heading6">
    <w:name w:val="Heading 6"/>
    <w:basedOn w:val="a"/>
    <w:next w:val="a"/>
    <w:link w:val="Heading6Charb0fb37e8-06d7-45a4-b5e6-fc76e2e12635"/>
    <w:uiPriority w:val="9"/>
    <w:qFormat/>
    <w:rsid w:val="00C62074"/>
    <w:pPr>
      <w:keepNext/>
      <w:keepLines/>
      <w:spacing w:before="200" w:after="0"/>
    </w:pPr>
    <w:rPr>
      <w:rFonts w:ascii="Cambria" w:eastAsia="SimSun" w:hAnsi="Cambria"/>
      <w:i/>
      <w:color w:val="243F60"/>
    </w:rPr>
  </w:style>
  <w:style w:type="character" w:customStyle="1" w:styleId="Heading3Char4371d11d-e39c-4856-bd24-9a8612aeaf7e">
    <w:name w:val="Heading 3 Char_4371d11d-e39c-4856-bd24-9a8612aeaf7e"/>
    <w:basedOn w:val="a0"/>
    <w:link w:val="Heading3"/>
    <w:uiPriority w:val="9"/>
    <w:rsid w:val="00C62074"/>
    <w:rPr>
      <w:rFonts w:ascii="Cambria" w:eastAsia="SimSun" w:hAnsi="Cambria" w:cs="SimSun"/>
      <w:b/>
      <w:color w:val="4F81BD"/>
    </w:rPr>
  </w:style>
  <w:style w:type="paragraph" w:customStyle="1" w:styleId="Heading5">
    <w:name w:val="Heading 5"/>
    <w:basedOn w:val="a"/>
    <w:next w:val="a"/>
    <w:link w:val="Heading5Char75db0085-5ad2-435d-9793-928a8efe28df"/>
    <w:uiPriority w:val="9"/>
    <w:qFormat/>
    <w:rsid w:val="00C62074"/>
    <w:pPr>
      <w:keepNext/>
      <w:keepLines/>
      <w:spacing w:before="200" w:after="0"/>
    </w:pPr>
    <w:rPr>
      <w:rFonts w:ascii="Cambria" w:eastAsia="SimSun" w:hAnsi="Cambria"/>
      <w:color w:val="243F60"/>
    </w:rPr>
  </w:style>
  <w:style w:type="character" w:customStyle="1" w:styleId="Heading5Char75db0085-5ad2-435d-9793-928a8efe28df">
    <w:name w:val="Heading 5 Char_75db0085-5ad2-435d-9793-928a8efe28df"/>
    <w:basedOn w:val="a0"/>
    <w:link w:val="Heading5"/>
    <w:uiPriority w:val="9"/>
    <w:rsid w:val="00C62074"/>
    <w:rPr>
      <w:rFonts w:ascii="Cambria" w:eastAsia="SimSun" w:hAnsi="Cambria" w:cs="SimSun"/>
      <w:color w:val="243F60"/>
    </w:rPr>
  </w:style>
  <w:style w:type="paragraph" w:customStyle="1" w:styleId="Heading4">
    <w:name w:val="Heading 4"/>
    <w:basedOn w:val="a"/>
    <w:next w:val="a"/>
    <w:link w:val="Heading4Char6431a912-b571-4ae0-aa6f-db9badfcfae7"/>
    <w:uiPriority w:val="9"/>
    <w:qFormat/>
    <w:rsid w:val="00C62074"/>
    <w:pPr>
      <w:keepNext/>
      <w:keepLines/>
      <w:spacing w:before="200" w:after="0"/>
    </w:pPr>
    <w:rPr>
      <w:rFonts w:ascii="Cambria" w:eastAsia="SimSun" w:hAnsi="Cambria"/>
      <w:b/>
      <w:i/>
      <w:color w:val="4F81BD"/>
    </w:rPr>
  </w:style>
  <w:style w:type="paragraph" w:customStyle="1" w:styleId="Heading3">
    <w:name w:val="Heading 3"/>
    <w:basedOn w:val="a"/>
    <w:next w:val="a"/>
    <w:link w:val="Heading3Char4371d11d-e39c-4856-bd24-9a8612aeaf7e"/>
    <w:uiPriority w:val="9"/>
    <w:qFormat/>
    <w:rsid w:val="00C62074"/>
    <w:pPr>
      <w:keepNext/>
      <w:keepLines/>
      <w:spacing w:before="200" w:after="0"/>
    </w:pPr>
    <w:rPr>
      <w:rFonts w:ascii="Cambria" w:eastAsia="SimSun" w:hAnsi="Cambria"/>
      <w:b/>
      <w:color w:val="4F81BD"/>
    </w:rPr>
  </w:style>
  <w:style w:type="paragraph" w:customStyle="1" w:styleId="Heading2">
    <w:name w:val="Heading 2"/>
    <w:basedOn w:val="a"/>
    <w:next w:val="a"/>
    <w:link w:val="Heading2Charfcd8874e-a58b-4150-bd29-5c63ab75729b"/>
    <w:uiPriority w:val="9"/>
    <w:qFormat/>
    <w:rsid w:val="00C62074"/>
    <w:pPr>
      <w:keepNext/>
      <w:keepLines/>
      <w:spacing w:before="200" w:after="0"/>
    </w:pPr>
    <w:rPr>
      <w:rFonts w:ascii="Cambria" w:eastAsia="SimSun" w:hAnsi="Cambria"/>
      <w:b/>
      <w:color w:val="4F81BD"/>
      <w:sz w:val="26"/>
    </w:rPr>
  </w:style>
  <w:style w:type="character" w:customStyle="1" w:styleId="Heading1Char391baa21-880f-43c3-94f9-cd23d5ad169b">
    <w:name w:val="Heading 1 Char_391baa21-880f-43c3-94f9-cd23d5ad169b"/>
    <w:basedOn w:val="a0"/>
    <w:link w:val="Heading1"/>
    <w:uiPriority w:val="9"/>
    <w:rsid w:val="00C62074"/>
    <w:rPr>
      <w:rFonts w:ascii="Cambria" w:eastAsia="SimSun" w:hAnsi="Cambria" w:cs="SimSun"/>
      <w:b/>
      <w:color w:val="376091"/>
      <w:sz w:val="28"/>
    </w:rPr>
  </w:style>
  <w:style w:type="character" w:customStyle="1" w:styleId="aa">
    <w:name w:val="Выделенная цитата Знак"/>
    <w:basedOn w:val="a0"/>
    <w:link w:val="a6"/>
    <w:uiPriority w:val="30"/>
    <w:rsid w:val="00C62074"/>
    <w:rPr>
      <w:b/>
      <w:i/>
      <w:color w:val="4F81BD"/>
    </w:rPr>
  </w:style>
  <w:style w:type="character" w:customStyle="1" w:styleId="Endnotereference">
    <w:name w:val="Endnote reference"/>
    <w:basedOn w:val="a0"/>
    <w:uiPriority w:val="99"/>
    <w:rsid w:val="00C62074"/>
    <w:rPr>
      <w:vertAlign w:val="superscript"/>
    </w:rPr>
  </w:style>
  <w:style w:type="character" w:customStyle="1" w:styleId="PlainTextChar">
    <w:name w:val="Plain Text Char"/>
    <w:basedOn w:val="a0"/>
    <w:link w:val="ab"/>
    <w:uiPriority w:val="99"/>
    <w:rsid w:val="00C62074"/>
    <w:rPr>
      <w:rFonts w:ascii="Calibri" w:hAnsi="Calibri" w:cs="Calibri"/>
      <w:sz w:val="21"/>
    </w:rPr>
  </w:style>
  <w:style w:type="character" w:customStyle="1" w:styleId="20">
    <w:name w:val="Цитата 2 Знак"/>
    <w:basedOn w:val="a0"/>
    <w:link w:val="2"/>
    <w:uiPriority w:val="29"/>
    <w:rsid w:val="00C62074"/>
    <w:rPr>
      <w:i/>
      <w:color w:val="000000"/>
    </w:rPr>
  </w:style>
  <w:style w:type="character" w:customStyle="1" w:styleId="ac">
    <w:name w:val="Название Знак"/>
    <w:basedOn w:val="a0"/>
    <w:link w:val="ad"/>
    <w:uiPriority w:val="10"/>
    <w:rsid w:val="00C62074"/>
    <w:rPr>
      <w:rFonts w:ascii="Cambria" w:eastAsia="SimSun" w:hAnsi="Cambria" w:cs="SimSun"/>
      <w:color w:val="17375D"/>
      <w:spacing w:val="5"/>
      <w:sz w:val="52"/>
    </w:rPr>
  </w:style>
  <w:style w:type="character" w:styleId="ae">
    <w:name w:val="Subtle Emphasis"/>
    <w:basedOn w:val="a0"/>
    <w:uiPriority w:val="19"/>
    <w:qFormat/>
    <w:rsid w:val="00C62074"/>
    <w:rPr>
      <w:i/>
      <w:color w:val="808080"/>
    </w:rPr>
  </w:style>
  <w:style w:type="character" w:customStyle="1" w:styleId="SubtitleChar">
    <w:name w:val="Subtitle Char"/>
    <w:basedOn w:val="a0"/>
    <w:link w:val="af"/>
    <w:uiPriority w:val="11"/>
    <w:rsid w:val="00C62074"/>
    <w:rPr>
      <w:rFonts w:ascii="Cambria" w:eastAsia="SimSun" w:hAnsi="Cambria" w:cs="SimSun"/>
      <w:i/>
      <w:color w:val="4F81BD"/>
      <w:spacing w:val="15"/>
      <w:sz w:val="24"/>
    </w:rPr>
  </w:style>
  <w:style w:type="character" w:customStyle="1" w:styleId="af0">
    <w:name w:val="Подзаголовок Знак"/>
    <w:basedOn w:val="a0"/>
    <w:link w:val="af"/>
    <w:uiPriority w:val="11"/>
    <w:rsid w:val="00C62074"/>
    <w:rPr>
      <w:rFonts w:ascii="Cambria" w:eastAsia="SimSun" w:hAnsi="Cambria" w:cs="SimSun"/>
      <w:i/>
      <w:color w:val="4F81BD"/>
      <w:spacing w:val="15"/>
      <w:sz w:val="24"/>
    </w:rPr>
  </w:style>
  <w:style w:type="paragraph" w:customStyle="1" w:styleId="Footnotetext">
    <w:name w:val="Footnote text"/>
    <w:basedOn w:val="a"/>
    <w:link w:val="FootnoteTextChar"/>
    <w:uiPriority w:val="99"/>
    <w:rsid w:val="00C62074"/>
    <w:pPr>
      <w:spacing w:after="0" w:line="240" w:lineRule="auto"/>
    </w:pPr>
    <w:rPr>
      <w:sz w:val="20"/>
    </w:rPr>
  </w:style>
  <w:style w:type="character" w:customStyle="1" w:styleId="af1">
    <w:name w:val="Текст Знак"/>
    <w:basedOn w:val="a0"/>
    <w:link w:val="ab"/>
    <w:uiPriority w:val="99"/>
    <w:rsid w:val="00C62074"/>
    <w:rPr>
      <w:rFonts w:ascii="Calibri" w:hAnsi="Calibri" w:cs="Calibri"/>
      <w:sz w:val="21"/>
    </w:rPr>
  </w:style>
  <w:style w:type="paragraph" w:styleId="af2">
    <w:name w:val="List Paragraph"/>
    <w:basedOn w:val="a"/>
    <w:uiPriority w:val="34"/>
    <w:qFormat/>
    <w:rsid w:val="00C62074"/>
    <w:pPr>
      <w:ind w:left="720"/>
      <w:contextualSpacing/>
    </w:pPr>
  </w:style>
  <w:style w:type="character" w:customStyle="1" w:styleId="EndnoteTextChar">
    <w:name w:val="Endnote Text Char"/>
    <w:basedOn w:val="a0"/>
    <w:link w:val="Endnotetext"/>
    <w:uiPriority w:val="99"/>
    <w:rsid w:val="00C62074"/>
    <w:rPr>
      <w:sz w:val="20"/>
    </w:rPr>
  </w:style>
  <w:style w:type="paragraph" w:styleId="a4">
    <w:name w:val="Balloon Text"/>
    <w:basedOn w:val="a"/>
    <w:link w:val="a3"/>
    <w:uiPriority w:val="99"/>
    <w:rsid w:val="00C62074"/>
    <w:pPr>
      <w:spacing w:after="0" w:line="240" w:lineRule="auto"/>
    </w:pPr>
    <w:rPr>
      <w:rFonts w:ascii="Tahoma" w:hAnsi="Tahoma" w:cs="Tahoma"/>
      <w:sz w:val="16"/>
    </w:rPr>
  </w:style>
  <w:style w:type="character" w:styleId="af3">
    <w:name w:val="Intense Reference"/>
    <w:basedOn w:val="a0"/>
    <w:uiPriority w:val="32"/>
    <w:qFormat/>
    <w:rsid w:val="00C62074"/>
    <w:rPr>
      <w:b/>
      <w:smallCaps/>
      <w:color w:val="C0504D"/>
      <w:spacing w:val="5"/>
      <w:u w:val="single"/>
    </w:rPr>
  </w:style>
  <w:style w:type="paragraph" w:customStyle="1" w:styleId="Endnotetext">
    <w:name w:val="Endnote text"/>
    <w:basedOn w:val="a"/>
    <w:link w:val="EndnoteTextChar"/>
    <w:uiPriority w:val="99"/>
    <w:rsid w:val="00C62074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a0"/>
    <w:link w:val="Footnotetext"/>
    <w:uiPriority w:val="99"/>
    <w:rsid w:val="00C62074"/>
    <w:rPr>
      <w:sz w:val="20"/>
    </w:rPr>
  </w:style>
  <w:style w:type="character" w:customStyle="1" w:styleId="Heading6Charb0fb37e8-06d7-45a4-b5e6-fc76e2e12635">
    <w:name w:val="Heading 6 Char_b0fb37e8-06d7-45a4-b5e6-fc76e2e12635"/>
    <w:basedOn w:val="a0"/>
    <w:link w:val="Heading6"/>
    <w:uiPriority w:val="9"/>
    <w:rsid w:val="00C62074"/>
    <w:rPr>
      <w:rFonts w:ascii="Cambria" w:eastAsia="SimSun" w:hAnsi="Cambria" w:cs="SimSun"/>
      <w:i/>
      <w:color w:val="243F60"/>
    </w:rPr>
  </w:style>
  <w:style w:type="paragraph" w:styleId="ab">
    <w:name w:val="Plain Text"/>
    <w:basedOn w:val="a"/>
    <w:link w:val="af1"/>
    <w:uiPriority w:val="99"/>
    <w:rsid w:val="00C62074"/>
    <w:pPr>
      <w:spacing w:after="0" w:line="240" w:lineRule="auto"/>
    </w:pPr>
    <w:rPr>
      <w:rFonts w:cs="Calibri"/>
      <w:sz w:val="21"/>
    </w:rPr>
  </w:style>
  <w:style w:type="character" w:styleId="af4">
    <w:name w:val="Intense Emphasis"/>
    <w:basedOn w:val="a0"/>
    <w:uiPriority w:val="21"/>
    <w:qFormat/>
    <w:rsid w:val="00C62074"/>
    <w:rPr>
      <w:b/>
      <w:i/>
      <w:color w:val="4F81BD"/>
    </w:rPr>
  </w:style>
  <w:style w:type="paragraph" w:styleId="af5">
    <w:name w:val="No Spacing"/>
    <w:uiPriority w:val="1"/>
    <w:qFormat/>
    <w:rsid w:val="00C62074"/>
    <w:pPr>
      <w:spacing w:after="0" w:line="240" w:lineRule="auto"/>
    </w:pPr>
  </w:style>
  <w:style w:type="paragraph" w:styleId="af">
    <w:name w:val="Subtitle"/>
    <w:basedOn w:val="a"/>
    <w:next w:val="a"/>
    <w:link w:val="af0"/>
    <w:uiPriority w:val="11"/>
    <w:qFormat/>
    <w:rsid w:val="00C62074"/>
    <w:pPr>
      <w:numPr>
        <w:ilvl w:val="1"/>
      </w:numPr>
    </w:pPr>
    <w:rPr>
      <w:rFonts w:ascii="Cambria" w:eastAsia="SimSun" w:hAnsi="Cambria"/>
      <w:i/>
      <w:color w:val="4F81BD"/>
      <w:spacing w:val="15"/>
      <w:sz w:val="24"/>
    </w:rPr>
  </w:style>
  <w:style w:type="character" w:styleId="af6">
    <w:name w:val="Hyperlink"/>
    <w:basedOn w:val="a0"/>
    <w:uiPriority w:val="99"/>
    <w:rsid w:val="00C62074"/>
    <w:rPr>
      <w:color w:val="0000FF"/>
      <w:u w:val="single"/>
    </w:rPr>
  </w:style>
  <w:style w:type="character" w:customStyle="1" w:styleId="Heading2Charfcd8874e-a58b-4150-bd29-5c63ab75729b">
    <w:name w:val="Heading 2 Char_fcd8874e-a58b-4150-bd29-5c63ab75729b"/>
    <w:basedOn w:val="a0"/>
    <w:link w:val="Heading2"/>
    <w:uiPriority w:val="9"/>
    <w:rsid w:val="00C62074"/>
    <w:rPr>
      <w:rFonts w:ascii="Cambria" w:eastAsia="SimSun" w:hAnsi="Cambria" w:cs="SimSun"/>
      <w:b/>
      <w:color w:val="4F81BD"/>
      <w:sz w:val="26"/>
    </w:rPr>
  </w:style>
  <w:style w:type="character" w:customStyle="1" w:styleId="10">
    <w:name w:val="Название Знак1"/>
    <w:basedOn w:val="a0"/>
    <w:link w:val="ad"/>
    <w:uiPriority w:val="10"/>
    <w:rsid w:val="00C62074"/>
    <w:rPr>
      <w:rFonts w:ascii="Cambria" w:eastAsia="SimSun" w:hAnsi="Cambria" w:cs="SimSun"/>
      <w:color w:val="17375D"/>
      <w:spacing w:val="5"/>
      <w:sz w:val="52"/>
    </w:rPr>
  </w:style>
  <w:style w:type="character" w:customStyle="1" w:styleId="Heading7Char9284707c-5201-47ed-8b63-d25626cca96d">
    <w:name w:val="Heading 7 Char_9284707c-5201-47ed-8b63-d25626cca96d"/>
    <w:basedOn w:val="a0"/>
    <w:link w:val="Heading7"/>
    <w:uiPriority w:val="9"/>
    <w:rsid w:val="00C62074"/>
    <w:rPr>
      <w:rFonts w:ascii="Cambria" w:eastAsia="SimSun" w:hAnsi="Cambria" w:cs="SimSun"/>
      <w:i/>
      <w:color w:val="404040"/>
    </w:rPr>
  </w:style>
  <w:style w:type="character" w:customStyle="1" w:styleId="Heading9Char8bd5f093-29fc-43fb-9554-20aae96fb3ee">
    <w:name w:val="Heading 9 Char_8bd5f093-29fc-43fb-9554-20aae96fb3ee"/>
    <w:basedOn w:val="a0"/>
    <w:link w:val="Heading9"/>
    <w:uiPriority w:val="9"/>
    <w:rsid w:val="00C62074"/>
    <w:rPr>
      <w:rFonts w:ascii="Cambria" w:eastAsia="SimSun" w:hAnsi="Cambria" w:cs="SimSun"/>
      <w:i/>
      <w:color w:val="404040"/>
      <w:sz w:val="20"/>
    </w:rPr>
  </w:style>
  <w:style w:type="character" w:customStyle="1" w:styleId="Heading8Charf6752498-a98d-4d15-8d85-9eca46ff35b7">
    <w:name w:val="Heading 8 Char_f6752498-a98d-4d15-8d85-9eca46ff35b7"/>
    <w:basedOn w:val="a0"/>
    <w:link w:val="Heading8"/>
    <w:uiPriority w:val="9"/>
    <w:rsid w:val="00C62074"/>
    <w:rPr>
      <w:rFonts w:ascii="Cambria" w:eastAsia="SimSun" w:hAnsi="Cambria" w:cs="SimSun"/>
      <w:color w:val="404040"/>
      <w:sz w:val="20"/>
    </w:rPr>
  </w:style>
  <w:style w:type="paragraph" w:styleId="ad">
    <w:name w:val="Title"/>
    <w:basedOn w:val="a"/>
    <w:next w:val="a"/>
    <w:link w:val="10"/>
    <w:uiPriority w:val="10"/>
    <w:qFormat/>
    <w:rsid w:val="00C62074"/>
    <w:pPr>
      <w:pBdr>
        <w:bottom w:val="single" w:sz="8" w:space="0" w:color="4F81BD"/>
      </w:pBdr>
      <w:spacing w:after="300" w:line="240" w:lineRule="auto"/>
      <w:contextualSpacing/>
    </w:pPr>
    <w:rPr>
      <w:rFonts w:ascii="Cambria" w:eastAsia="SimSun" w:hAnsi="Cambria"/>
      <w:color w:val="17375D"/>
      <w:spacing w:val="5"/>
      <w:sz w:val="52"/>
    </w:rPr>
  </w:style>
  <w:style w:type="character" w:customStyle="1" w:styleId="21">
    <w:name w:val="Цитата 2 Знак1"/>
    <w:basedOn w:val="a0"/>
    <w:link w:val="2"/>
    <w:uiPriority w:val="29"/>
    <w:rsid w:val="00C62074"/>
    <w:rPr>
      <w:i/>
      <w:color w:val="000000"/>
    </w:rPr>
  </w:style>
  <w:style w:type="table" w:styleId="af7">
    <w:name w:val="Table Grid"/>
    <w:basedOn w:val="a1"/>
    <w:uiPriority w:val="99"/>
    <w:rsid w:val="00C62074"/>
    <w:pPr>
      <w:spacing w:after="0" w:line="240" w:lineRule="auto"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1637</Words>
  <Characters>9334</Characters>
  <Application>Microsoft Office Word</Application>
  <DocSecurity>0</DocSecurity>
  <Lines>77</Lines>
  <Paragraphs>21</Paragraphs>
  <ScaleCrop>false</ScaleCrop>
  <Company>SPecialiST RePack</Company>
  <LinksUpToDate>false</LinksUpToDate>
  <CharactersWithSpaces>10950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дс 34</cp:lastModifiedBy>
  <cp:revision>10</cp:revision>
  <dcterms:created xsi:type="dcterms:W3CDTF">2017-03-13T15:06:00Z</dcterms:created>
  <dcterms:modified xsi:type="dcterms:W3CDTF">2019-04-29T14:36:00Z</dcterms:modified>
</cp:coreProperties>
</file>